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AA" w:rsidRDefault="008327AA" w:rsidP="008327AA">
      <w:pPr>
        <w:tabs>
          <w:tab w:val="left" w:pos="1530"/>
        </w:tabs>
        <w:jc w:val="center"/>
        <w:rPr>
          <w:rFonts w:ascii="Times New Roman" w:hAnsi="Times New Roman"/>
          <w:b/>
          <w:sz w:val="28"/>
          <w:szCs w:val="28"/>
        </w:rPr>
      </w:pPr>
      <w:r w:rsidRPr="00D82AA8">
        <w:rPr>
          <w:rFonts w:ascii="Times New Roman" w:hAnsi="Times New Roman"/>
          <w:b/>
          <w:sz w:val="28"/>
          <w:szCs w:val="28"/>
        </w:rPr>
        <w:t xml:space="preserve">New York CAPS </w:t>
      </w:r>
      <w:r>
        <w:rPr>
          <w:rFonts w:ascii="Times New Roman" w:hAnsi="Times New Roman"/>
          <w:b/>
          <w:sz w:val="28"/>
          <w:szCs w:val="28"/>
        </w:rPr>
        <w:t xml:space="preserve">Grape Commodity Survey </w:t>
      </w:r>
      <w:r w:rsidRPr="00D82AA8">
        <w:rPr>
          <w:rFonts w:ascii="Times New Roman" w:hAnsi="Times New Roman"/>
          <w:b/>
          <w:sz w:val="28"/>
          <w:szCs w:val="28"/>
        </w:rPr>
        <w:t>Targets</w:t>
      </w:r>
    </w:p>
    <w:p w:rsidR="008327AA" w:rsidRDefault="008327AA" w:rsidP="008327AA">
      <w:pPr>
        <w:tabs>
          <w:tab w:val="left" w:pos="1530"/>
        </w:tabs>
        <w:jc w:val="center"/>
        <w:rPr>
          <w:rFonts w:ascii="Times New Roman" w:hAnsi="Times New Roman"/>
          <w:b/>
          <w:sz w:val="28"/>
          <w:szCs w:val="28"/>
        </w:rPr>
      </w:pPr>
      <w:r>
        <w:rPr>
          <w:rFonts w:ascii="Times New Roman" w:hAnsi="Times New Roman"/>
          <w:b/>
          <w:sz w:val="28"/>
          <w:szCs w:val="28"/>
        </w:rPr>
        <w:t>2016</w:t>
      </w:r>
      <w:r w:rsidRPr="00D82AA8">
        <w:rPr>
          <w:rFonts w:ascii="Times New Roman" w:hAnsi="Times New Roman"/>
          <w:b/>
          <w:sz w:val="28"/>
          <w:szCs w:val="28"/>
        </w:rPr>
        <w:t xml:space="preserve"> Summary</w:t>
      </w:r>
      <w:r>
        <w:rPr>
          <w:rFonts w:ascii="Times New Roman" w:hAnsi="Times New Roman"/>
          <w:b/>
          <w:sz w:val="28"/>
          <w:szCs w:val="28"/>
        </w:rPr>
        <w:t>/Final Report</w:t>
      </w:r>
    </w:p>
    <w:p w:rsidR="008327AA" w:rsidRDefault="008327AA" w:rsidP="008327AA">
      <w:pPr>
        <w:tabs>
          <w:tab w:val="left" w:pos="1530"/>
        </w:tabs>
        <w:rPr>
          <w:rFonts w:ascii="Times New Roman" w:hAnsi="Times New Roman"/>
          <w:b/>
          <w:sz w:val="28"/>
          <w:szCs w:val="28"/>
        </w:rPr>
      </w:pPr>
    </w:p>
    <w:p w:rsidR="008327AA" w:rsidRPr="004C1C48" w:rsidRDefault="008327AA" w:rsidP="008327AA">
      <w:pPr>
        <w:tabs>
          <w:tab w:val="left" w:pos="1530"/>
        </w:tabs>
        <w:rPr>
          <w:rFonts w:ascii="Times New Roman" w:hAnsi="Times New Roman"/>
          <w:b/>
          <w:sz w:val="24"/>
          <w:szCs w:val="24"/>
        </w:rPr>
      </w:pPr>
      <w:r w:rsidRPr="004C1C48">
        <w:rPr>
          <w:rFonts w:ascii="Times New Roman" w:hAnsi="Times New Roman"/>
          <w:b/>
          <w:sz w:val="24"/>
          <w:szCs w:val="24"/>
        </w:rPr>
        <w:t xml:space="preserve">Project Leader:  </w:t>
      </w:r>
      <w:r w:rsidRPr="004C1C48">
        <w:rPr>
          <w:rFonts w:ascii="Times New Roman" w:hAnsi="Times New Roman"/>
          <w:sz w:val="24"/>
          <w:szCs w:val="24"/>
        </w:rPr>
        <w:t xml:space="preserve">Tim </w:t>
      </w:r>
      <w:proofErr w:type="spellStart"/>
      <w:r w:rsidRPr="004C1C48">
        <w:rPr>
          <w:rFonts w:ascii="Times New Roman" w:hAnsi="Times New Roman"/>
          <w:sz w:val="24"/>
          <w:szCs w:val="24"/>
        </w:rPr>
        <w:t>Weigle</w:t>
      </w:r>
      <w:proofErr w:type="spellEnd"/>
      <w:r w:rsidRPr="004C1C48">
        <w:rPr>
          <w:rFonts w:ascii="Times New Roman" w:hAnsi="Times New Roman"/>
          <w:sz w:val="24"/>
          <w:szCs w:val="24"/>
        </w:rPr>
        <w:t>, NYS IPM Program</w:t>
      </w:r>
    </w:p>
    <w:p w:rsidR="008327AA" w:rsidRPr="004C1C48" w:rsidRDefault="008327AA" w:rsidP="008327AA">
      <w:pPr>
        <w:tabs>
          <w:tab w:val="left" w:pos="1530"/>
        </w:tabs>
        <w:rPr>
          <w:rFonts w:ascii="Times New Roman" w:hAnsi="Times New Roman"/>
          <w:b/>
          <w:sz w:val="24"/>
          <w:szCs w:val="24"/>
        </w:rPr>
      </w:pPr>
    </w:p>
    <w:p w:rsidR="008327AA" w:rsidRPr="004C1C48" w:rsidRDefault="008327AA" w:rsidP="008327AA">
      <w:pPr>
        <w:tabs>
          <w:tab w:val="left" w:pos="1530"/>
        </w:tabs>
        <w:rPr>
          <w:rFonts w:ascii="Times New Roman" w:hAnsi="Times New Roman"/>
          <w:sz w:val="24"/>
          <w:szCs w:val="24"/>
        </w:rPr>
      </w:pPr>
      <w:r w:rsidRPr="004C1C48">
        <w:rPr>
          <w:rFonts w:ascii="Times New Roman" w:hAnsi="Times New Roman"/>
          <w:b/>
          <w:sz w:val="24"/>
          <w:szCs w:val="24"/>
        </w:rPr>
        <w:t xml:space="preserve">Project Collaborators:  </w:t>
      </w:r>
      <w:r w:rsidRPr="004C1C48">
        <w:rPr>
          <w:rFonts w:ascii="Times New Roman" w:hAnsi="Times New Roman"/>
          <w:sz w:val="24"/>
          <w:szCs w:val="24"/>
        </w:rPr>
        <w:t>Alice Wise</w:t>
      </w:r>
      <w:r w:rsidRPr="004C1C48">
        <w:rPr>
          <w:rFonts w:ascii="Times New Roman" w:hAnsi="Times New Roman"/>
          <w:sz w:val="24"/>
          <w:szCs w:val="24"/>
          <w:vertAlign w:val="superscript"/>
        </w:rPr>
        <w:t>1</w:t>
      </w:r>
      <w:r>
        <w:rPr>
          <w:rFonts w:ascii="Times New Roman" w:hAnsi="Times New Roman"/>
          <w:sz w:val="24"/>
          <w:szCs w:val="24"/>
        </w:rPr>
        <w:t>, Libby Tarleton</w:t>
      </w:r>
      <w:r w:rsidRPr="004C1C48">
        <w:rPr>
          <w:rFonts w:ascii="Times New Roman" w:hAnsi="Times New Roman"/>
          <w:sz w:val="24"/>
          <w:szCs w:val="24"/>
          <w:vertAlign w:val="superscript"/>
        </w:rPr>
        <w:t>1</w:t>
      </w:r>
      <w:r>
        <w:rPr>
          <w:rFonts w:ascii="Times New Roman" w:hAnsi="Times New Roman"/>
          <w:sz w:val="24"/>
          <w:szCs w:val="24"/>
        </w:rPr>
        <w:t>, Hans Walter Peterson</w:t>
      </w:r>
      <w:r>
        <w:rPr>
          <w:rFonts w:ascii="Times New Roman" w:hAnsi="Times New Roman"/>
          <w:sz w:val="24"/>
          <w:szCs w:val="24"/>
          <w:vertAlign w:val="superscript"/>
        </w:rPr>
        <w:t>2</w:t>
      </w:r>
      <w:r>
        <w:rPr>
          <w:rFonts w:ascii="Times New Roman" w:hAnsi="Times New Roman"/>
          <w:sz w:val="24"/>
          <w:szCs w:val="24"/>
        </w:rPr>
        <w:t>, Jim O’Connell</w:t>
      </w:r>
      <w:r w:rsidRPr="00D5572E">
        <w:rPr>
          <w:rFonts w:ascii="Times New Roman" w:hAnsi="Times New Roman"/>
          <w:sz w:val="24"/>
          <w:szCs w:val="24"/>
          <w:vertAlign w:val="superscript"/>
        </w:rPr>
        <w:t>3</w:t>
      </w:r>
      <w:r>
        <w:rPr>
          <w:rFonts w:ascii="Times New Roman" w:hAnsi="Times New Roman"/>
          <w:sz w:val="24"/>
          <w:szCs w:val="24"/>
          <w:vertAlign w:val="superscript"/>
        </w:rPr>
        <w:t xml:space="preserve"> </w:t>
      </w:r>
      <w:r>
        <w:rPr>
          <w:rFonts w:ascii="Times New Roman" w:hAnsi="Times New Roman"/>
          <w:sz w:val="24"/>
          <w:szCs w:val="24"/>
        </w:rPr>
        <w:t>and Marc Fuchs</w:t>
      </w:r>
      <w:r w:rsidRPr="00C9458B">
        <w:rPr>
          <w:rFonts w:ascii="Times New Roman" w:hAnsi="Times New Roman"/>
          <w:sz w:val="24"/>
          <w:szCs w:val="24"/>
          <w:vertAlign w:val="superscript"/>
        </w:rPr>
        <w:t>4</w:t>
      </w:r>
      <w:r>
        <w:rPr>
          <w:rFonts w:ascii="Times New Roman" w:hAnsi="Times New Roman"/>
          <w:sz w:val="24"/>
          <w:szCs w:val="24"/>
        </w:rPr>
        <w:t xml:space="preserve">, </w:t>
      </w:r>
      <w:r w:rsidRPr="004C1C48">
        <w:rPr>
          <w:rFonts w:ascii="Times New Roman" w:hAnsi="Times New Roman"/>
          <w:sz w:val="24"/>
          <w:szCs w:val="24"/>
          <w:vertAlign w:val="superscript"/>
        </w:rPr>
        <w:t>1</w:t>
      </w:r>
      <w:r>
        <w:rPr>
          <w:rFonts w:ascii="Times New Roman" w:hAnsi="Times New Roman"/>
          <w:sz w:val="24"/>
          <w:szCs w:val="24"/>
        </w:rPr>
        <w:t xml:space="preserve">Suffolk County CCE Grape Program, </w:t>
      </w:r>
      <w:r>
        <w:rPr>
          <w:rFonts w:ascii="Times New Roman" w:hAnsi="Times New Roman"/>
          <w:sz w:val="24"/>
          <w:szCs w:val="24"/>
          <w:vertAlign w:val="superscript"/>
        </w:rPr>
        <w:t>2</w:t>
      </w:r>
      <w:r>
        <w:rPr>
          <w:rFonts w:ascii="Times New Roman" w:hAnsi="Times New Roman"/>
          <w:sz w:val="24"/>
          <w:szCs w:val="24"/>
        </w:rPr>
        <w:t xml:space="preserve">Finger Lakes Regional Grape Program, </w:t>
      </w:r>
      <w:r w:rsidRPr="002378FD">
        <w:rPr>
          <w:rFonts w:ascii="Times New Roman" w:hAnsi="Times New Roman"/>
          <w:sz w:val="24"/>
          <w:szCs w:val="24"/>
          <w:vertAlign w:val="superscript"/>
        </w:rPr>
        <w:t>3</w:t>
      </w:r>
      <w:r>
        <w:rPr>
          <w:rFonts w:ascii="Times New Roman" w:hAnsi="Times New Roman"/>
          <w:sz w:val="24"/>
          <w:szCs w:val="24"/>
        </w:rPr>
        <w:t xml:space="preserve">Eastern New York Commercial Horticultural Program, </w:t>
      </w:r>
      <w:r w:rsidRPr="00FD179A">
        <w:rPr>
          <w:rFonts w:ascii="Times New Roman" w:hAnsi="Times New Roman"/>
          <w:sz w:val="24"/>
          <w:szCs w:val="24"/>
          <w:vertAlign w:val="superscript"/>
        </w:rPr>
        <w:t>4</w:t>
      </w:r>
      <w:r>
        <w:rPr>
          <w:rFonts w:ascii="Times New Roman" w:hAnsi="Times New Roman"/>
          <w:sz w:val="24"/>
          <w:szCs w:val="24"/>
        </w:rPr>
        <w:t>Department of Plant Pathology and Plant-Microbe Biology, Cornell University</w:t>
      </w:r>
    </w:p>
    <w:p w:rsidR="008327AA" w:rsidRDefault="008327AA" w:rsidP="008327AA">
      <w:pPr>
        <w:tabs>
          <w:tab w:val="left" w:pos="1530"/>
        </w:tabs>
        <w:rPr>
          <w:rFonts w:ascii="Times New Roman" w:hAnsi="Times New Roman"/>
          <w:b/>
          <w:sz w:val="28"/>
          <w:szCs w:val="28"/>
        </w:rPr>
      </w:pPr>
    </w:p>
    <w:p w:rsidR="008327AA" w:rsidRPr="00A26C41" w:rsidRDefault="008327AA" w:rsidP="008327AA">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rsidR="008327AA" w:rsidRPr="00A26C41" w:rsidRDefault="008327AA" w:rsidP="008327AA">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A26C41">
        <w:rPr>
          <w:rFonts w:ascii="Times New Roman" w:hAnsi="Times New Roman"/>
          <w:i/>
          <w:sz w:val="24"/>
          <w:szCs w:val="24"/>
        </w:rPr>
        <w:t>Lobesia</w:t>
      </w:r>
      <w:proofErr w:type="spellEnd"/>
      <w:r w:rsidRPr="00A26C41">
        <w:rPr>
          <w:rFonts w:ascii="Times New Roman" w:hAnsi="Times New Roman"/>
          <w:i/>
          <w:sz w:val="24"/>
          <w:szCs w:val="24"/>
        </w:rPr>
        <w:t xml:space="preserve"> </w:t>
      </w:r>
      <w:proofErr w:type="spellStart"/>
      <w:r w:rsidRPr="00A26C41">
        <w:rPr>
          <w:rFonts w:ascii="Times New Roman" w:hAnsi="Times New Roman"/>
          <w:i/>
          <w:sz w:val="24"/>
          <w:szCs w:val="24"/>
        </w:rPr>
        <w:t>botrana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rsidR="008327AA" w:rsidRPr="00A26C41" w:rsidRDefault="008327AA" w:rsidP="008327AA">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r w:rsidRPr="00A26C41">
        <w:rPr>
          <w:rFonts w:ascii="Times New Roman" w:hAnsi="Times New Roman"/>
          <w:i/>
          <w:sz w:val="24"/>
          <w:szCs w:val="24"/>
        </w:rPr>
        <w:t xml:space="preserve"> – </w:t>
      </w:r>
      <w:r>
        <w:rPr>
          <w:rFonts w:ascii="Times New Roman" w:hAnsi="Times New Roman"/>
          <w:b/>
          <w:sz w:val="24"/>
          <w:szCs w:val="24"/>
        </w:rPr>
        <w:t>European Grape Berry Moth (EGBM)</w:t>
      </w:r>
    </w:p>
    <w:p w:rsidR="008327AA" w:rsidRPr="00A251E9" w:rsidRDefault="008327AA" w:rsidP="008327AA">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r w:rsidRPr="00A26C41">
        <w:rPr>
          <w:rFonts w:ascii="Times New Roman" w:hAnsi="Times New Roman"/>
          <w:i/>
          <w:sz w:val="24"/>
          <w:szCs w:val="24"/>
        </w:rPr>
        <w:t xml:space="preserve"> – </w:t>
      </w:r>
      <w:r>
        <w:rPr>
          <w:rFonts w:ascii="Times New Roman" w:hAnsi="Times New Roman"/>
          <w:b/>
          <w:sz w:val="24"/>
          <w:szCs w:val="24"/>
        </w:rPr>
        <w:t>Light Brown Apple Moth (LBAM)</w:t>
      </w:r>
    </w:p>
    <w:p w:rsidR="008327AA" w:rsidRDefault="008327AA" w:rsidP="008327AA">
      <w:pPr>
        <w:numPr>
          <w:ilvl w:val="1"/>
          <w:numId w:val="1"/>
        </w:numPr>
        <w:tabs>
          <w:tab w:val="clear" w:pos="1800"/>
          <w:tab w:val="num" w:pos="1560"/>
          <w:tab w:val="left" w:pos="8280"/>
        </w:tabs>
        <w:ind w:left="1560"/>
        <w:jc w:val="both"/>
        <w:rPr>
          <w:rFonts w:ascii="Times New Roman" w:hAnsi="Times New Roman"/>
          <w:b/>
          <w:sz w:val="24"/>
          <w:szCs w:val="24"/>
        </w:rPr>
      </w:pPr>
      <w:proofErr w:type="spellStart"/>
      <w:r>
        <w:rPr>
          <w:rFonts w:ascii="Times New Roman" w:hAnsi="Times New Roman"/>
          <w:i/>
          <w:sz w:val="24"/>
          <w:szCs w:val="24"/>
        </w:rPr>
        <w:t>Planococcus</w:t>
      </w:r>
      <w:proofErr w:type="spellEnd"/>
      <w:r>
        <w:rPr>
          <w:rFonts w:ascii="Times New Roman" w:hAnsi="Times New Roman"/>
          <w:i/>
          <w:sz w:val="24"/>
          <w:szCs w:val="24"/>
        </w:rPr>
        <w:t xml:space="preserve"> </w:t>
      </w:r>
      <w:proofErr w:type="spellStart"/>
      <w:r>
        <w:rPr>
          <w:rFonts w:ascii="Times New Roman" w:hAnsi="Times New Roman"/>
          <w:i/>
          <w:sz w:val="24"/>
          <w:szCs w:val="24"/>
        </w:rPr>
        <w:t>ficus</w:t>
      </w:r>
      <w:proofErr w:type="spellEnd"/>
      <w:r>
        <w:rPr>
          <w:rFonts w:ascii="Times New Roman" w:hAnsi="Times New Roman"/>
          <w:i/>
          <w:sz w:val="24"/>
          <w:szCs w:val="24"/>
        </w:rPr>
        <w:t xml:space="preserve"> –</w:t>
      </w:r>
      <w:r>
        <w:rPr>
          <w:rFonts w:ascii="Times New Roman" w:hAnsi="Times New Roman"/>
          <w:sz w:val="24"/>
          <w:szCs w:val="24"/>
        </w:rPr>
        <w:t xml:space="preserve"> </w:t>
      </w:r>
      <w:r w:rsidRPr="00A251E9">
        <w:rPr>
          <w:rFonts w:ascii="Times New Roman" w:hAnsi="Times New Roman"/>
          <w:b/>
          <w:sz w:val="24"/>
          <w:szCs w:val="24"/>
        </w:rPr>
        <w:t>Vine Mealybug (VMB)</w:t>
      </w:r>
    </w:p>
    <w:p w:rsidR="008327AA" w:rsidRPr="00FD179A" w:rsidRDefault="008327AA" w:rsidP="008327AA">
      <w:pPr>
        <w:numPr>
          <w:ilvl w:val="1"/>
          <w:numId w:val="1"/>
        </w:numPr>
        <w:tabs>
          <w:tab w:val="clear" w:pos="1800"/>
          <w:tab w:val="num" w:pos="1560"/>
          <w:tab w:val="left" w:pos="8280"/>
        </w:tabs>
        <w:ind w:left="1560"/>
        <w:jc w:val="both"/>
        <w:rPr>
          <w:rFonts w:ascii="Times New Roman" w:hAnsi="Times New Roman"/>
          <w:b/>
          <w:sz w:val="24"/>
          <w:szCs w:val="24"/>
        </w:rPr>
      </w:pPr>
      <w:proofErr w:type="spellStart"/>
      <w:r w:rsidRPr="00FD179A">
        <w:rPr>
          <w:rFonts w:ascii="Times New Roman" w:hAnsi="Times New Roman"/>
          <w:i/>
          <w:sz w:val="24"/>
          <w:szCs w:val="24"/>
        </w:rPr>
        <w:t>Candidatus</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Phytoplasma</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sustraliense</w:t>
      </w:r>
      <w:proofErr w:type="spellEnd"/>
      <w:r>
        <w:rPr>
          <w:rFonts w:ascii="Times New Roman" w:hAnsi="Times New Roman"/>
          <w:b/>
          <w:sz w:val="24"/>
          <w:szCs w:val="24"/>
        </w:rPr>
        <w:t xml:space="preserve"> </w:t>
      </w:r>
      <w:r w:rsidRPr="00A26C41">
        <w:rPr>
          <w:rFonts w:ascii="Times New Roman" w:hAnsi="Times New Roman"/>
          <w:i/>
          <w:sz w:val="24"/>
          <w:szCs w:val="24"/>
        </w:rPr>
        <w:t>–</w:t>
      </w:r>
      <w:r>
        <w:rPr>
          <w:rFonts w:ascii="Times New Roman" w:hAnsi="Times New Roman"/>
          <w:b/>
          <w:sz w:val="24"/>
          <w:szCs w:val="24"/>
        </w:rPr>
        <w:t xml:space="preserve"> </w:t>
      </w:r>
      <w:r w:rsidRPr="00FD179A">
        <w:rPr>
          <w:rFonts w:ascii="Times New Roman" w:hAnsi="Times New Roman"/>
          <w:b/>
          <w:sz w:val="24"/>
          <w:szCs w:val="24"/>
        </w:rPr>
        <w:t>Australian Grapevine Yellows</w:t>
      </w:r>
    </w:p>
    <w:p w:rsidR="008327AA" w:rsidRPr="00C01331" w:rsidRDefault="008327AA" w:rsidP="008327AA">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FD179A">
        <w:rPr>
          <w:rFonts w:ascii="Times New Roman" w:hAnsi="Times New Roman"/>
          <w:i/>
          <w:sz w:val="24"/>
          <w:szCs w:val="24"/>
        </w:rPr>
        <w:t>Candidatus</w:t>
      </w:r>
      <w:proofErr w:type="spellEnd"/>
      <w:r>
        <w:rPr>
          <w:rFonts w:ascii="Times New Roman" w:hAnsi="Times New Roman"/>
          <w:sz w:val="24"/>
          <w:szCs w:val="24"/>
        </w:rPr>
        <w:t xml:space="preserve"> </w:t>
      </w:r>
      <w:proofErr w:type="spellStart"/>
      <w:r>
        <w:rPr>
          <w:rFonts w:ascii="Times New Roman" w:hAnsi="Times New Roman"/>
          <w:sz w:val="24"/>
          <w:szCs w:val="24"/>
        </w:rPr>
        <w:t>Phytoplasma</w:t>
      </w:r>
      <w:proofErr w:type="spellEnd"/>
      <w:r>
        <w:rPr>
          <w:rFonts w:ascii="Times New Roman" w:hAnsi="Times New Roman"/>
          <w:sz w:val="24"/>
          <w:szCs w:val="24"/>
        </w:rPr>
        <w:t xml:space="preserve"> </w:t>
      </w:r>
      <w:proofErr w:type="spellStart"/>
      <w:r>
        <w:rPr>
          <w:rFonts w:ascii="Times New Roman" w:hAnsi="Times New Roman"/>
          <w:sz w:val="24"/>
          <w:szCs w:val="24"/>
        </w:rPr>
        <w:t>vitis</w:t>
      </w:r>
      <w:proofErr w:type="spellEnd"/>
      <w:r>
        <w:rPr>
          <w:rFonts w:ascii="Times New Roman" w:hAnsi="Times New Roman"/>
          <w:sz w:val="24"/>
          <w:szCs w:val="24"/>
        </w:rPr>
        <w:t xml:space="preserve"> </w:t>
      </w:r>
      <w:r w:rsidRPr="00A26C41">
        <w:rPr>
          <w:rFonts w:ascii="Times New Roman" w:hAnsi="Times New Roman"/>
          <w:i/>
          <w:sz w:val="24"/>
          <w:szCs w:val="24"/>
        </w:rPr>
        <w:t>–</w:t>
      </w:r>
      <w:r>
        <w:rPr>
          <w:rFonts w:ascii="Times New Roman" w:hAnsi="Times New Roman"/>
          <w:i/>
          <w:sz w:val="24"/>
          <w:szCs w:val="24"/>
        </w:rPr>
        <w:t xml:space="preserve"> </w:t>
      </w:r>
      <w:proofErr w:type="spellStart"/>
      <w:r w:rsidRPr="00FD179A">
        <w:rPr>
          <w:rFonts w:ascii="Times New Roman" w:hAnsi="Times New Roman"/>
          <w:b/>
          <w:sz w:val="24"/>
          <w:szCs w:val="24"/>
        </w:rPr>
        <w:t>Flavescence</w:t>
      </w:r>
      <w:proofErr w:type="spellEnd"/>
      <w:r w:rsidRPr="00FD179A">
        <w:rPr>
          <w:rFonts w:ascii="Times New Roman" w:hAnsi="Times New Roman"/>
          <w:b/>
          <w:sz w:val="24"/>
          <w:szCs w:val="24"/>
        </w:rPr>
        <w:t xml:space="preserve"> </w:t>
      </w:r>
      <w:proofErr w:type="spellStart"/>
      <w:r w:rsidRPr="00FD179A">
        <w:rPr>
          <w:rFonts w:ascii="Times New Roman" w:hAnsi="Times New Roman"/>
          <w:b/>
          <w:sz w:val="24"/>
          <w:szCs w:val="24"/>
        </w:rPr>
        <w:t>doree</w:t>
      </w:r>
      <w:proofErr w:type="spellEnd"/>
    </w:p>
    <w:p w:rsidR="008327AA" w:rsidRPr="00A251E9" w:rsidRDefault="008327AA" w:rsidP="008327AA">
      <w:pPr>
        <w:tabs>
          <w:tab w:val="left" w:pos="8280"/>
        </w:tabs>
        <w:ind w:left="1560"/>
        <w:jc w:val="both"/>
        <w:rPr>
          <w:rFonts w:ascii="Times New Roman" w:hAnsi="Times New Roman"/>
          <w:b/>
          <w:sz w:val="24"/>
          <w:szCs w:val="24"/>
        </w:rPr>
      </w:pPr>
    </w:p>
    <w:p w:rsidR="008327AA" w:rsidRPr="00A251E9" w:rsidRDefault="008327AA" w:rsidP="008327AA">
      <w:pPr>
        <w:tabs>
          <w:tab w:val="left" w:pos="8280"/>
        </w:tabs>
        <w:jc w:val="both"/>
        <w:rPr>
          <w:rFonts w:ascii="Times New Roman" w:hAnsi="Times New Roman"/>
          <w:b/>
          <w:sz w:val="24"/>
          <w:szCs w:val="24"/>
        </w:rPr>
      </w:pPr>
    </w:p>
    <w:p w:rsidR="008327AA" w:rsidRDefault="008327AA" w:rsidP="008327AA">
      <w:pPr>
        <w:rPr>
          <w:rFonts w:ascii="Times New Roman" w:hAnsi="Times New Roman"/>
          <w:sz w:val="24"/>
          <w:szCs w:val="24"/>
        </w:rPr>
      </w:pPr>
      <w:r>
        <w:rPr>
          <w:rFonts w:ascii="Times New Roman" w:hAnsi="Times New Roman"/>
          <w:sz w:val="24"/>
          <w:szCs w:val="24"/>
        </w:rPr>
        <w:t>The 2016</w:t>
      </w:r>
      <w:r w:rsidRPr="00D82AA8">
        <w:rPr>
          <w:rFonts w:ascii="Times New Roman" w:hAnsi="Times New Roman"/>
          <w:sz w:val="24"/>
          <w:szCs w:val="24"/>
        </w:rPr>
        <w:t xml:space="preserve"> grape commodity survey was conducted in conjunction with Cornell Cooperative Extension</w:t>
      </w:r>
      <w:r>
        <w:rPr>
          <w:rFonts w:ascii="Times New Roman" w:hAnsi="Times New Roman"/>
          <w:sz w:val="24"/>
          <w:szCs w:val="24"/>
        </w:rPr>
        <w:t xml:space="preserve">'s </w:t>
      </w:r>
      <w:r w:rsidRPr="00D82AA8">
        <w:rPr>
          <w:rFonts w:ascii="Times New Roman" w:hAnsi="Times New Roman"/>
          <w:sz w:val="24"/>
          <w:szCs w:val="24"/>
        </w:rPr>
        <w:t xml:space="preserve">NYS IPM Program </w:t>
      </w:r>
      <w:r>
        <w:rPr>
          <w:rFonts w:ascii="Times New Roman" w:hAnsi="Times New Roman"/>
          <w:sz w:val="24"/>
          <w:szCs w:val="24"/>
        </w:rPr>
        <w:t xml:space="preserve">and </w:t>
      </w:r>
      <w:r w:rsidRPr="00D82AA8">
        <w:rPr>
          <w:rFonts w:ascii="Times New Roman" w:hAnsi="Times New Roman"/>
          <w:sz w:val="24"/>
          <w:szCs w:val="24"/>
        </w:rPr>
        <w:t>Grape Programs in the main growing regions of New York State; Lake Erie, Finger Lakes, Long Island and the Hudson Valley.  Traps were place</w:t>
      </w:r>
      <w:r>
        <w:rPr>
          <w:rFonts w:ascii="Times New Roman" w:hAnsi="Times New Roman"/>
          <w:sz w:val="24"/>
          <w:szCs w:val="24"/>
        </w:rPr>
        <w:t>d</w:t>
      </w:r>
      <w:r w:rsidRPr="00D82AA8">
        <w:rPr>
          <w:rFonts w:ascii="Times New Roman" w:hAnsi="Times New Roman"/>
          <w:sz w:val="24"/>
          <w:szCs w:val="24"/>
        </w:rPr>
        <w:t xml:space="preserve"> in vineyards starting in </w:t>
      </w:r>
      <w:r w:rsidR="0043689A">
        <w:rPr>
          <w:rFonts w:ascii="Times New Roman" w:hAnsi="Times New Roman"/>
          <w:sz w:val="24"/>
          <w:szCs w:val="24"/>
        </w:rPr>
        <w:t xml:space="preserve">late June/early </w:t>
      </w:r>
      <w:r>
        <w:rPr>
          <w:rFonts w:ascii="Times New Roman" w:hAnsi="Times New Roman"/>
          <w:sz w:val="24"/>
          <w:szCs w:val="24"/>
        </w:rPr>
        <w:t>July</w:t>
      </w:r>
      <w:r w:rsidRPr="00D82AA8">
        <w:rPr>
          <w:rFonts w:ascii="Times New Roman" w:hAnsi="Times New Roman"/>
          <w:sz w:val="24"/>
          <w:szCs w:val="24"/>
        </w:rPr>
        <w:t xml:space="preserve"> in all regions and were serviced biweekly </w:t>
      </w:r>
      <w:r>
        <w:rPr>
          <w:rFonts w:ascii="Times New Roman" w:hAnsi="Times New Roman"/>
          <w:sz w:val="24"/>
          <w:szCs w:val="24"/>
        </w:rPr>
        <w:t>6</w:t>
      </w:r>
      <w:r w:rsidRPr="00D82AA8">
        <w:rPr>
          <w:rFonts w:ascii="Times New Roman" w:hAnsi="Times New Roman"/>
          <w:sz w:val="24"/>
          <w:szCs w:val="24"/>
        </w:rPr>
        <w:t xml:space="preserve"> times.   The </w:t>
      </w:r>
      <w:r w:rsidR="0043689A">
        <w:rPr>
          <w:rFonts w:ascii="Times New Roman" w:hAnsi="Times New Roman"/>
          <w:sz w:val="24"/>
          <w:szCs w:val="24"/>
        </w:rPr>
        <w:t>three</w:t>
      </w:r>
      <w:r w:rsidRPr="00D82AA8">
        <w:rPr>
          <w:rFonts w:ascii="Times New Roman" w:hAnsi="Times New Roman"/>
          <w:sz w:val="24"/>
          <w:szCs w:val="24"/>
        </w:rPr>
        <w:t xml:space="preserve"> target moths involved in the survey are: European Grapevine Moth, </w:t>
      </w:r>
      <w:r>
        <w:rPr>
          <w:rFonts w:ascii="Times New Roman" w:hAnsi="Times New Roman"/>
          <w:sz w:val="24"/>
          <w:szCs w:val="24"/>
        </w:rPr>
        <w:t xml:space="preserve">European Grape Berry Moth, and </w:t>
      </w:r>
      <w:r w:rsidR="0043689A">
        <w:rPr>
          <w:rFonts w:ascii="Times New Roman" w:hAnsi="Times New Roman"/>
          <w:sz w:val="24"/>
          <w:szCs w:val="24"/>
        </w:rPr>
        <w:t>Light Brown Apple Moth</w:t>
      </w:r>
      <w:r>
        <w:rPr>
          <w:rFonts w:ascii="Times New Roman" w:hAnsi="Times New Roman"/>
          <w:sz w:val="24"/>
          <w:szCs w:val="24"/>
        </w:rPr>
        <w:t>.  An additional pest, V</w:t>
      </w:r>
      <w:r w:rsidRPr="00D7744A">
        <w:rPr>
          <w:rFonts w:ascii="Times New Roman" w:hAnsi="Times New Roman"/>
          <w:sz w:val="24"/>
          <w:szCs w:val="24"/>
        </w:rPr>
        <w:t>ine Mealybug</w:t>
      </w:r>
      <w:r>
        <w:rPr>
          <w:rFonts w:ascii="Times New Roman" w:hAnsi="Times New Roman"/>
          <w:sz w:val="24"/>
          <w:szCs w:val="24"/>
        </w:rPr>
        <w:t xml:space="preserve"> or </w:t>
      </w:r>
      <w:proofErr w:type="spellStart"/>
      <w:r w:rsidRPr="00D7744A">
        <w:rPr>
          <w:rFonts w:ascii="Times New Roman" w:hAnsi="Times New Roman"/>
          <w:i/>
          <w:sz w:val="24"/>
          <w:szCs w:val="24"/>
        </w:rPr>
        <w:t>Planococcus</w:t>
      </w:r>
      <w:proofErr w:type="spellEnd"/>
      <w:r w:rsidRPr="00D7744A">
        <w:rPr>
          <w:rFonts w:ascii="Times New Roman" w:hAnsi="Times New Roman"/>
          <w:i/>
          <w:sz w:val="24"/>
          <w:szCs w:val="24"/>
        </w:rPr>
        <w:t xml:space="preserve"> </w:t>
      </w:r>
      <w:proofErr w:type="spellStart"/>
      <w:r>
        <w:rPr>
          <w:rFonts w:ascii="Times New Roman" w:hAnsi="Times New Roman"/>
          <w:i/>
          <w:sz w:val="24"/>
          <w:szCs w:val="24"/>
        </w:rPr>
        <w:t>ficus</w:t>
      </w:r>
      <w:proofErr w:type="spellEnd"/>
      <w:r>
        <w:rPr>
          <w:rFonts w:ascii="Times New Roman" w:hAnsi="Times New Roman"/>
          <w:i/>
          <w:sz w:val="24"/>
          <w:szCs w:val="24"/>
        </w:rPr>
        <w:t>,</w:t>
      </w:r>
      <w:r>
        <w:rPr>
          <w:rFonts w:ascii="Times New Roman" w:hAnsi="Times New Roman"/>
          <w:sz w:val="24"/>
          <w:szCs w:val="24"/>
        </w:rPr>
        <w:t xml:space="preserve"> was </w:t>
      </w:r>
      <w:r w:rsidR="0043689A">
        <w:rPr>
          <w:rFonts w:ascii="Times New Roman" w:hAnsi="Times New Roman"/>
          <w:sz w:val="24"/>
          <w:szCs w:val="24"/>
        </w:rPr>
        <w:t>also scouted</w:t>
      </w:r>
      <w:r>
        <w:rPr>
          <w:rFonts w:ascii="Times New Roman" w:hAnsi="Times New Roman"/>
          <w:sz w:val="24"/>
          <w:szCs w:val="24"/>
        </w:rPr>
        <w:t xml:space="preserve"> in the Finger Lakes, Long Island and </w:t>
      </w:r>
      <w:r w:rsidR="00FB606D">
        <w:rPr>
          <w:rFonts w:ascii="Times New Roman" w:hAnsi="Times New Roman"/>
          <w:sz w:val="24"/>
          <w:szCs w:val="24"/>
        </w:rPr>
        <w:t>Lake Erie</w:t>
      </w:r>
      <w:r>
        <w:rPr>
          <w:rFonts w:ascii="Times New Roman" w:hAnsi="Times New Roman"/>
          <w:sz w:val="24"/>
          <w:szCs w:val="24"/>
        </w:rPr>
        <w:t xml:space="preserve"> areas.</w:t>
      </w:r>
    </w:p>
    <w:p w:rsidR="008327AA" w:rsidRDefault="008327AA" w:rsidP="008327AA">
      <w:pPr>
        <w:rPr>
          <w:rFonts w:ascii="Times New Roman" w:hAnsi="Times New Roman"/>
          <w:sz w:val="24"/>
          <w:szCs w:val="24"/>
        </w:rPr>
      </w:pPr>
    </w:p>
    <w:p w:rsidR="008327AA" w:rsidRDefault="006F07F0" w:rsidP="008327AA">
      <w:pPr>
        <w:rPr>
          <w:rFonts w:ascii="Times New Roman" w:hAnsi="Times New Roman"/>
          <w:sz w:val="24"/>
          <w:szCs w:val="24"/>
        </w:rPr>
      </w:pPr>
      <w:r w:rsidRPr="00581EA1">
        <w:rPr>
          <w:rFonts w:ascii="Times New Roman" w:hAnsi="Times New Roman"/>
          <w:sz w:val="24"/>
          <w:szCs w:val="24"/>
        </w:rPr>
        <w:t>374</w:t>
      </w:r>
      <w:r w:rsidR="008327AA" w:rsidRPr="00581EA1">
        <w:rPr>
          <w:rFonts w:ascii="Times New Roman" w:hAnsi="Times New Roman"/>
          <w:sz w:val="24"/>
          <w:szCs w:val="24"/>
        </w:rPr>
        <w:t xml:space="preserve"> traps were deployed in </w:t>
      </w:r>
      <w:r w:rsidR="00581EA1" w:rsidRPr="00581EA1">
        <w:rPr>
          <w:rFonts w:ascii="Times New Roman" w:hAnsi="Times New Roman"/>
          <w:sz w:val="24"/>
          <w:szCs w:val="24"/>
        </w:rPr>
        <w:t>38</w:t>
      </w:r>
      <w:r w:rsidR="008327AA" w:rsidRPr="00581EA1">
        <w:rPr>
          <w:rFonts w:ascii="Times New Roman" w:hAnsi="Times New Roman"/>
          <w:sz w:val="24"/>
          <w:szCs w:val="24"/>
        </w:rPr>
        <w:t xml:space="preserve"> vineyards total; </w:t>
      </w:r>
      <w:r w:rsidR="00581EA1" w:rsidRPr="00581EA1">
        <w:rPr>
          <w:rFonts w:ascii="Times New Roman" w:hAnsi="Times New Roman"/>
          <w:sz w:val="24"/>
          <w:szCs w:val="24"/>
        </w:rPr>
        <w:t>7</w:t>
      </w:r>
      <w:r w:rsidR="008327AA" w:rsidRPr="00581EA1">
        <w:rPr>
          <w:rFonts w:ascii="Times New Roman" w:hAnsi="Times New Roman"/>
          <w:sz w:val="24"/>
          <w:szCs w:val="24"/>
        </w:rPr>
        <w:t xml:space="preserve"> in the Hudson Valley, </w:t>
      </w:r>
      <w:r w:rsidR="00581EA1" w:rsidRPr="00581EA1">
        <w:rPr>
          <w:rFonts w:ascii="Times New Roman" w:hAnsi="Times New Roman"/>
          <w:sz w:val="24"/>
          <w:szCs w:val="24"/>
        </w:rPr>
        <w:t>9</w:t>
      </w:r>
      <w:r w:rsidR="008327AA" w:rsidRPr="00581EA1">
        <w:rPr>
          <w:rFonts w:ascii="Times New Roman" w:hAnsi="Times New Roman"/>
          <w:sz w:val="24"/>
          <w:szCs w:val="24"/>
        </w:rPr>
        <w:t xml:space="preserve"> in Long Island, </w:t>
      </w:r>
      <w:r w:rsidR="00581EA1" w:rsidRPr="00581EA1">
        <w:rPr>
          <w:rFonts w:ascii="Times New Roman" w:hAnsi="Times New Roman"/>
          <w:sz w:val="24"/>
          <w:szCs w:val="24"/>
        </w:rPr>
        <w:t>1</w:t>
      </w:r>
      <w:r w:rsidR="008327AA" w:rsidRPr="00581EA1">
        <w:rPr>
          <w:rFonts w:ascii="Times New Roman" w:hAnsi="Times New Roman"/>
          <w:sz w:val="24"/>
          <w:szCs w:val="24"/>
        </w:rPr>
        <w:t xml:space="preserve">5 in the Finger Lakes Region and </w:t>
      </w:r>
      <w:r w:rsidR="00581EA1" w:rsidRPr="00581EA1">
        <w:rPr>
          <w:rFonts w:ascii="Times New Roman" w:hAnsi="Times New Roman"/>
          <w:sz w:val="24"/>
          <w:szCs w:val="24"/>
        </w:rPr>
        <w:t>7</w:t>
      </w:r>
      <w:r w:rsidR="008327AA" w:rsidRPr="00581EA1">
        <w:rPr>
          <w:rFonts w:ascii="Times New Roman" w:hAnsi="Times New Roman"/>
          <w:sz w:val="24"/>
          <w:szCs w:val="24"/>
        </w:rPr>
        <w:t xml:space="preserve"> in the Lake Erie Region. </w:t>
      </w:r>
      <w:bookmarkStart w:id="0" w:name="OLE_LINK3"/>
      <w:bookmarkStart w:id="1" w:name="OLE_LINK4"/>
      <w:r w:rsidR="008327AA" w:rsidRPr="00581EA1">
        <w:rPr>
          <w:rFonts w:ascii="Times New Roman" w:hAnsi="Times New Roman"/>
          <w:sz w:val="24"/>
          <w:szCs w:val="24"/>
        </w:rPr>
        <w:t xml:space="preserve">In addition traps were deployed in </w:t>
      </w:r>
      <w:r w:rsidR="00581EA1" w:rsidRPr="00581EA1">
        <w:rPr>
          <w:rFonts w:ascii="Times New Roman" w:hAnsi="Times New Roman"/>
          <w:sz w:val="24"/>
          <w:szCs w:val="24"/>
        </w:rPr>
        <w:t xml:space="preserve">5 </w:t>
      </w:r>
      <w:r w:rsidR="008327AA" w:rsidRPr="00581EA1">
        <w:rPr>
          <w:rFonts w:ascii="Times New Roman" w:hAnsi="Times New Roman"/>
          <w:sz w:val="24"/>
          <w:szCs w:val="24"/>
        </w:rPr>
        <w:t xml:space="preserve">nurseries total; </w:t>
      </w:r>
      <w:r w:rsidR="00581EA1" w:rsidRPr="00581EA1">
        <w:rPr>
          <w:rFonts w:ascii="Times New Roman" w:hAnsi="Times New Roman"/>
          <w:sz w:val="24"/>
          <w:szCs w:val="24"/>
        </w:rPr>
        <w:t>2</w:t>
      </w:r>
      <w:r w:rsidR="008327AA" w:rsidRPr="00581EA1">
        <w:rPr>
          <w:rFonts w:ascii="Times New Roman" w:hAnsi="Times New Roman"/>
          <w:sz w:val="24"/>
          <w:szCs w:val="24"/>
        </w:rPr>
        <w:t xml:space="preserve"> in the Finger Lakes Region and </w:t>
      </w:r>
      <w:r w:rsidR="00362DEF" w:rsidRPr="00581EA1">
        <w:rPr>
          <w:rFonts w:ascii="Times New Roman" w:hAnsi="Times New Roman"/>
          <w:sz w:val="24"/>
          <w:szCs w:val="24"/>
        </w:rPr>
        <w:t>3</w:t>
      </w:r>
      <w:r w:rsidR="008327AA" w:rsidRPr="00581EA1">
        <w:rPr>
          <w:rFonts w:ascii="Times New Roman" w:hAnsi="Times New Roman"/>
          <w:sz w:val="24"/>
          <w:szCs w:val="24"/>
        </w:rPr>
        <w:t xml:space="preserve"> in the Lake Erie Region.</w:t>
      </w:r>
      <w:bookmarkEnd w:id="0"/>
      <w:bookmarkEnd w:id="1"/>
    </w:p>
    <w:p w:rsidR="008327AA" w:rsidRDefault="008327AA" w:rsidP="008327AA">
      <w:pPr>
        <w:rPr>
          <w:rFonts w:ascii="Times New Roman" w:hAnsi="Times New Roman"/>
          <w:sz w:val="24"/>
          <w:szCs w:val="24"/>
        </w:rPr>
      </w:pPr>
    </w:p>
    <w:p w:rsidR="008327AA" w:rsidRPr="00403028" w:rsidRDefault="008327AA" w:rsidP="008327AA">
      <w:pPr>
        <w:rPr>
          <w:rFonts w:ascii="Times New Roman" w:hAnsi="Times New Roman"/>
          <w:b/>
          <w:sz w:val="24"/>
          <w:szCs w:val="24"/>
        </w:rPr>
      </w:pPr>
      <w:r w:rsidRPr="00403028">
        <w:rPr>
          <w:rFonts w:ascii="Times New Roman" w:hAnsi="Times New Roman"/>
          <w:b/>
          <w:sz w:val="24"/>
          <w:szCs w:val="24"/>
        </w:rPr>
        <w:t xml:space="preserve">1.  European Grape Vine Moth (GVM) </w:t>
      </w:r>
      <w:r w:rsidRPr="00403028">
        <w:rPr>
          <w:rFonts w:ascii="Times New Roman" w:hAnsi="Times New Roman"/>
          <w:sz w:val="24"/>
          <w:szCs w:val="24"/>
        </w:rPr>
        <w:t xml:space="preserve">- </w:t>
      </w:r>
      <w:proofErr w:type="spellStart"/>
      <w:r w:rsidRPr="00403028">
        <w:rPr>
          <w:rFonts w:ascii="Times New Roman" w:hAnsi="Times New Roman"/>
          <w:i/>
          <w:sz w:val="24"/>
          <w:szCs w:val="24"/>
        </w:rPr>
        <w:t>Lobesia</w:t>
      </w:r>
      <w:proofErr w:type="spellEnd"/>
      <w:r w:rsidRPr="00403028">
        <w:rPr>
          <w:rFonts w:ascii="Times New Roman" w:hAnsi="Times New Roman"/>
          <w:i/>
          <w:sz w:val="24"/>
          <w:szCs w:val="24"/>
        </w:rPr>
        <w:t xml:space="preserve"> </w:t>
      </w:r>
      <w:proofErr w:type="spellStart"/>
      <w:r w:rsidRPr="00403028">
        <w:rPr>
          <w:rFonts w:ascii="Times New Roman" w:hAnsi="Times New Roman"/>
          <w:i/>
          <w:sz w:val="24"/>
          <w:szCs w:val="24"/>
        </w:rPr>
        <w:t>botrana</w:t>
      </w:r>
      <w:proofErr w:type="spellEnd"/>
    </w:p>
    <w:p w:rsidR="008327AA" w:rsidRPr="00403028" w:rsidRDefault="008327AA" w:rsidP="008327AA">
      <w:pPr>
        <w:rPr>
          <w:rFonts w:ascii="Times New Roman" w:hAnsi="Times New Roman"/>
          <w:sz w:val="24"/>
          <w:szCs w:val="24"/>
        </w:rPr>
      </w:pPr>
      <w:r w:rsidRPr="00403028">
        <w:rPr>
          <w:rFonts w:ascii="Times New Roman" w:hAnsi="Times New Roman"/>
          <w:sz w:val="24"/>
          <w:szCs w:val="24"/>
        </w:rPr>
        <w:t xml:space="preserve">Delta traps and lures were deployed following the protocol of suspending the trap at a height of 3 foot in the grape trellis 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r w:rsidR="00422AD4">
        <w:rPr>
          <w:rFonts w:ascii="Times New Roman" w:hAnsi="Times New Roman"/>
          <w:sz w:val="24"/>
          <w:szCs w:val="24"/>
        </w:rPr>
        <w:t xml:space="preserve">of the </w:t>
      </w:r>
      <w:r w:rsidRPr="00403028">
        <w:rPr>
          <w:rFonts w:ascii="Times New Roman" w:hAnsi="Times New Roman"/>
          <w:sz w:val="24"/>
          <w:szCs w:val="24"/>
        </w:rPr>
        <w:t xml:space="preserve">blocks where the variety changed.  Traps were deployed in </w:t>
      </w:r>
      <w:r w:rsidR="00581EA1" w:rsidRPr="00403028">
        <w:rPr>
          <w:rFonts w:ascii="Times New Roman" w:hAnsi="Times New Roman"/>
          <w:sz w:val="24"/>
          <w:szCs w:val="24"/>
        </w:rPr>
        <w:t>7</w:t>
      </w:r>
      <w:r w:rsidRPr="00403028">
        <w:rPr>
          <w:rFonts w:ascii="Times New Roman" w:hAnsi="Times New Roman"/>
          <w:sz w:val="24"/>
          <w:szCs w:val="24"/>
        </w:rPr>
        <w:t xml:space="preserve"> vineyards in the Hudson Valley (Columbia, </w:t>
      </w:r>
      <w:proofErr w:type="spellStart"/>
      <w:r w:rsidRPr="00403028">
        <w:rPr>
          <w:rFonts w:ascii="Times New Roman" w:hAnsi="Times New Roman"/>
          <w:sz w:val="24"/>
          <w:szCs w:val="24"/>
        </w:rPr>
        <w:t>Dutchess</w:t>
      </w:r>
      <w:proofErr w:type="spellEnd"/>
      <w:r w:rsidRPr="00403028">
        <w:rPr>
          <w:rFonts w:ascii="Times New Roman" w:hAnsi="Times New Roman"/>
          <w:sz w:val="24"/>
          <w:szCs w:val="24"/>
        </w:rPr>
        <w:t xml:space="preserve">, and Ulster Counties) </w:t>
      </w:r>
      <w:r w:rsidR="00581EA1" w:rsidRPr="00403028">
        <w:rPr>
          <w:rFonts w:ascii="Times New Roman" w:hAnsi="Times New Roman"/>
          <w:sz w:val="24"/>
          <w:szCs w:val="24"/>
        </w:rPr>
        <w:t>9</w:t>
      </w:r>
      <w:r w:rsidRPr="00403028">
        <w:rPr>
          <w:rFonts w:ascii="Times New Roman" w:hAnsi="Times New Roman"/>
          <w:sz w:val="24"/>
          <w:szCs w:val="24"/>
        </w:rPr>
        <w:t xml:space="preserve"> in Long Island (Suffolk County), </w:t>
      </w:r>
      <w:r w:rsidR="00581EA1" w:rsidRPr="00403028">
        <w:rPr>
          <w:rFonts w:ascii="Times New Roman" w:hAnsi="Times New Roman"/>
          <w:sz w:val="24"/>
          <w:szCs w:val="24"/>
        </w:rPr>
        <w:t>1</w:t>
      </w:r>
      <w:r w:rsidRPr="00403028">
        <w:rPr>
          <w:rFonts w:ascii="Times New Roman" w:hAnsi="Times New Roman"/>
          <w:sz w:val="24"/>
          <w:szCs w:val="24"/>
        </w:rPr>
        <w:t xml:space="preserve">5 in the Finger Lakes Region (Schuyler, Seneca, </w:t>
      </w:r>
      <w:r w:rsidR="000964F1" w:rsidRPr="00403028">
        <w:rPr>
          <w:rFonts w:ascii="Times New Roman" w:hAnsi="Times New Roman"/>
          <w:sz w:val="24"/>
          <w:szCs w:val="24"/>
        </w:rPr>
        <w:t xml:space="preserve">Steuben, </w:t>
      </w:r>
      <w:r w:rsidRPr="00403028">
        <w:rPr>
          <w:rFonts w:ascii="Times New Roman" w:hAnsi="Times New Roman"/>
          <w:sz w:val="24"/>
          <w:szCs w:val="24"/>
        </w:rPr>
        <w:t>Ontario</w:t>
      </w:r>
      <w:r w:rsidR="000964F1" w:rsidRPr="00403028">
        <w:rPr>
          <w:rFonts w:ascii="Times New Roman" w:hAnsi="Times New Roman"/>
          <w:sz w:val="24"/>
          <w:szCs w:val="24"/>
        </w:rPr>
        <w:t>, Wayne</w:t>
      </w:r>
      <w:r w:rsidRPr="00403028">
        <w:rPr>
          <w:rFonts w:ascii="Times New Roman" w:hAnsi="Times New Roman"/>
          <w:sz w:val="24"/>
          <w:szCs w:val="24"/>
        </w:rPr>
        <w:t xml:space="preserve"> and Yates Counties) and </w:t>
      </w:r>
      <w:r w:rsidR="00581EA1" w:rsidRPr="00403028">
        <w:rPr>
          <w:rFonts w:ascii="Times New Roman" w:hAnsi="Times New Roman"/>
          <w:sz w:val="24"/>
          <w:szCs w:val="24"/>
        </w:rPr>
        <w:t>7</w:t>
      </w:r>
      <w:r w:rsidRPr="00403028">
        <w:rPr>
          <w:rFonts w:ascii="Times New Roman" w:hAnsi="Times New Roman"/>
          <w:sz w:val="24"/>
          <w:szCs w:val="24"/>
        </w:rPr>
        <w:t xml:space="preserve"> in the Lake Erie Region (Chautauqua County). In addition traps were deployed in 5 nurseries total; </w:t>
      </w:r>
      <w:r w:rsidR="000964F1" w:rsidRPr="00403028">
        <w:rPr>
          <w:rFonts w:ascii="Times New Roman" w:hAnsi="Times New Roman"/>
          <w:sz w:val="24"/>
          <w:szCs w:val="24"/>
        </w:rPr>
        <w:t>2</w:t>
      </w:r>
      <w:r w:rsidRPr="00403028">
        <w:rPr>
          <w:rFonts w:ascii="Times New Roman" w:hAnsi="Times New Roman"/>
          <w:sz w:val="24"/>
          <w:szCs w:val="24"/>
        </w:rPr>
        <w:t xml:space="preserve"> in the Finger Lakes Region and </w:t>
      </w:r>
      <w:r w:rsidR="000964F1" w:rsidRPr="00403028">
        <w:rPr>
          <w:rFonts w:ascii="Times New Roman" w:hAnsi="Times New Roman"/>
          <w:sz w:val="24"/>
          <w:szCs w:val="24"/>
        </w:rPr>
        <w:t>3</w:t>
      </w:r>
      <w:r w:rsidRPr="00403028">
        <w:rPr>
          <w:rFonts w:ascii="Times New Roman" w:hAnsi="Times New Roman"/>
          <w:sz w:val="24"/>
          <w:szCs w:val="24"/>
        </w:rPr>
        <w:t xml:space="preserve"> in the Lake Erie Region. </w:t>
      </w:r>
      <w:r w:rsidR="00403028" w:rsidRPr="00403028">
        <w:rPr>
          <w:rFonts w:ascii="Times New Roman" w:hAnsi="Times New Roman"/>
          <w:sz w:val="24"/>
          <w:szCs w:val="24"/>
        </w:rPr>
        <w:t>116</w:t>
      </w:r>
      <w:r w:rsidRPr="00403028">
        <w:rPr>
          <w:rFonts w:ascii="Times New Roman" w:hAnsi="Times New Roman"/>
          <w:sz w:val="24"/>
          <w:szCs w:val="24"/>
        </w:rPr>
        <w:t xml:space="preserve"> traps were placed by 4 project cooperators in these </w:t>
      </w:r>
      <w:r w:rsidR="00E55C9C" w:rsidRPr="00403028">
        <w:rPr>
          <w:rFonts w:ascii="Times New Roman" w:hAnsi="Times New Roman"/>
          <w:sz w:val="24"/>
          <w:szCs w:val="24"/>
        </w:rPr>
        <w:t>38</w:t>
      </w:r>
      <w:r w:rsidRPr="00403028">
        <w:rPr>
          <w:rFonts w:ascii="Times New Roman" w:hAnsi="Times New Roman"/>
          <w:sz w:val="24"/>
          <w:szCs w:val="24"/>
        </w:rPr>
        <w:t xml:space="preserve"> vineyards and 5 nurseries.  Traps were maintained in the field and serviced every two weeks resulting in six biweekly visits.  All traps were pulled from vineyards by the end of September/beginning of October to facilitate grape harvest.</w:t>
      </w:r>
    </w:p>
    <w:p w:rsidR="008327AA" w:rsidRPr="00362DEF" w:rsidRDefault="008327AA" w:rsidP="008327AA">
      <w:pPr>
        <w:rPr>
          <w:rFonts w:ascii="Times New Roman" w:hAnsi="Times New Roman"/>
          <w:sz w:val="24"/>
          <w:szCs w:val="24"/>
          <w:highlight w:val="yellow"/>
        </w:rPr>
      </w:pPr>
    </w:p>
    <w:p w:rsidR="008327AA" w:rsidRPr="00FA0CF8" w:rsidRDefault="00CA2675" w:rsidP="008327AA">
      <w:pPr>
        <w:rPr>
          <w:rFonts w:ascii="Times New Roman" w:hAnsi="Times New Roman"/>
          <w:sz w:val="24"/>
          <w:szCs w:val="24"/>
        </w:rPr>
      </w:pPr>
      <w:r w:rsidRPr="00FA0CF8">
        <w:rPr>
          <w:rFonts w:ascii="Times New Roman" w:hAnsi="Times New Roman"/>
          <w:sz w:val="24"/>
          <w:szCs w:val="24"/>
        </w:rPr>
        <w:t>1,116</w:t>
      </w:r>
      <w:r w:rsidR="008327AA" w:rsidRPr="00FA0CF8">
        <w:rPr>
          <w:rFonts w:ascii="Times New Roman" w:hAnsi="Times New Roman"/>
          <w:sz w:val="24"/>
          <w:szCs w:val="24"/>
        </w:rPr>
        <w:t xml:space="preserve"> </w:t>
      </w:r>
      <w:proofErr w:type="spellStart"/>
      <w:r w:rsidR="008327AA" w:rsidRPr="00FA0CF8">
        <w:rPr>
          <w:rFonts w:ascii="Times New Roman" w:hAnsi="Times New Roman"/>
          <w:sz w:val="24"/>
          <w:szCs w:val="24"/>
        </w:rPr>
        <w:t>moths</w:t>
      </w:r>
      <w:proofErr w:type="spellEnd"/>
      <w:r w:rsidR="008327AA" w:rsidRPr="00FA0CF8">
        <w:rPr>
          <w:rFonts w:ascii="Times New Roman" w:hAnsi="Times New Roman"/>
          <w:sz w:val="24"/>
          <w:szCs w:val="24"/>
        </w:rPr>
        <w:t xml:space="preserve"> were collected from the traps July through October</w:t>
      </w:r>
      <w:r w:rsidR="00DC252A">
        <w:rPr>
          <w:rFonts w:ascii="Times New Roman" w:hAnsi="Times New Roman"/>
          <w:sz w:val="24"/>
          <w:szCs w:val="24"/>
        </w:rPr>
        <w:t xml:space="preserve"> (102 in Long Island, 369 in Hudson Valley, 360 in Finger Lakes, and 285 in Lake Erie)</w:t>
      </w:r>
      <w:r w:rsidR="008327AA" w:rsidRPr="00FA0CF8">
        <w:rPr>
          <w:rFonts w:ascii="Times New Roman" w:hAnsi="Times New Roman"/>
          <w:sz w:val="24"/>
          <w:szCs w:val="24"/>
        </w:rPr>
        <w:t>.  Prescreening as well as identification of suspected samples by the Insect Diagnostic Laboratory at Cornell found no evidence of the European Grape Vine Moth.</w:t>
      </w:r>
      <w:r w:rsidRPr="00FA0CF8">
        <w:rPr>
          <w:rFonts w:ascii="Times New Roman" w:hAnsi="Times New Roman"/>
          <w:sz w:val="24"/>
          <w:szCs w:val="24"/>
        </w:rPr>
        <w:t xml:space="preserve">  45 </w:t>
      </w:r>
      <w:r w:rsidR="007F4145" w:rsidRPr="008A1301">
        <w:rPr>
          <w:rFonts w:ascii="Times New Roman" w:hAnsi="Times New Roman"/>
          <w:sz w:val="24"/>
          <w:szCs w:val="24"/>
        </w:rPr>
        <w:t xml:space="preserve">traps </w:t>
      </w:r>
      <w:r w:rsidR="007F4145">
        <w:rPr>
          <w:rFonts w:ascii="Times New Roman" w:hAnsi="Times New Roman"/>
          <w:sz w:val="24"/>
          <w:szCs w:val="24"/>
        </w:rPr>
        <w:t xml:space="preserve">with possible positive samples </w:t>
      </w:r>
      <w:r w:rsidR="00FA0CF8" w:rsidRPr="00FA0CF8">
        <w:rPr>
          <w:rFonts w:ascii="Times New Roman" w:hAnsi="Times New Roman"/>
          <w:sz w:val="24"/>
          <w:szCs w:val="24"/>
        </w:rPr>
        <w:t xml:space="preserve">were submitted yielding 379 </w:t>
      </w:r>
      <w:r w:rsidR="008A1301">
        <w:rPr>
          <w:rFonts w:ascii="Times New Roman" w:hAnsi="Times New Roman"/>
          <w:sz w:val="24"/>
          <w:szCs w:val="24"/>
        </w:rPr>
        <w:t>negative IDs for the target mo</w:t>
      </w:r>
      <w:r w:rsidR="00FA0CF8" w:rsidRPr="00FA0CF8">
        <w:rPr>
          <w:rFonts w:ascii="Times New Roman" w:hAnsi="Times New Roman"/>
          <w:sz w:val="24"/>
          <w:szCs w:val="24"/>
        </w:rPr>
        <w:t>th.</w:t>
      </w:r>
    </w:p>
    <w:p w:rsidR="008327AA" w:rsidRPr="00362DEF" w:rsidRDefault="008327AA" w:rsidP="008327AA">
      <w:pPr>
        <w:rPr>
          <w:rFonts w:ascii="Times New Roman" w:hAnsi="Times New Roman"/>
          <w:sz w:val="24"/>
          <w:szCs w:val="24"/>
          <w:highlight w:val="yellow"/>
        </w:rPr>
      </w:pPr>
    </w:p>
    <w:p w:rsidR="008327AA" w:rsidRPr="00362DEF" w:rsidRDefault="008327AA" w:rsidP="008327AA">
      <w:pPr>
        <w:rPr>
          <w:rFonts w:ascii="Times New Roman" w:hAnsi="Times New Roman"/>
          <w:sz w:val="24"/>
          <w:szCs w:val="24"/>
          <w:highlight w:val="yellow"/>
        </w:rPr>
      </w:pPr>
    </w:p>
    <w:p w:rsidR="008327AA" w:rsidRPr="00403028" w:rsidRDefault="00403028" w:rsidP="008327AA">
      <w:pPr>
        <w:tabs>
          <w:tab w:val="left" w:pos="8280"/>
        </w:tabs>
        <w:jc w:val="both"/>
        <w:rPr>
          <w:rFonts w:ascii="Times New Roman" w:hAnsi="Times New Roman"/>
          <w:i/>
          <w:sz w:val="24"/>
          <w:szCs w:val="24"/>
        </w:rPr>
      </w:pPr>
      <w:r w:rsidRPr="00403028">
        <w:rPr>
          <w:rFonts w:ascii="Times New Roman" w:hAnsi="Times New Roman"/>
          <w:b/>
          <w:sz w:val="24"/>
          <w:szCs w:val="24"/>
        </w:rPr>
        <w:t>2</w:t>
      </w:r>
      <w:r w:rsidR="008327AA" w:rsidRPr="00403028">
        <w:rPr>
          <w:rFonts w:ascii="Times New Roman" w:hAnsi="Times New Roman"/>
          <w:b/>
          <w:sz w:val="24"/>
          <w:szCs w:val="24"/>
        </w:rPr>
        <w:t xml:space="preserve">.  European Grape Berry Moth (EGBM) - </w:t>
      </w:r>
      <w:proofErr w:type="spellStart"/>
      <w:r w:rsidR="008327AA" w:rsidRPr="00403028">
        <w:rPr>
          <w:rFonts w:ascii="Times New Roman" w:hAnsi="Times New Roman"/>
          <w:i/>
          <w:sz w:val="24"/>
          <w:szCs w:val="24"/>
        </w:rPr>
        <w:t>Eupoecilia</w:t>
      </w:r>
      <w:proofErr w:type="spellEnd"/>
      <w:r w:rsidR="008327AA" w:rsidRPr="00403028">
        <w:rPr>
          <w:rFonts w:ascii="Times New Roman" w:hAnsi="Times New Roman"/>
          <w:i/>
          <w:sz w:val="24"/>
          <w:szCs w:val="24"/>
        </w:rPr>
        <w:t xml:space="preserve"> </w:t>
      </w:r>
      <w:proofErr w:type="spellStart"/>
      <w:r w:rsidR="008327AA" w:rsidRPr="00403028">
        <w:rPr>
          <w:rFonts w:ascii="Times New Roman" w:hAnsi="Times New Roman"/>
          <w:i/>
          <w:sz w:val="24"/>
          <w:szCs w:val="24"/>
        </w:rPr>
        <w:t>ambiguella</w:t>
      </w:r>
      <w:proofErr w:type="spellEnd"/>
    </w:p>
    <w:p w:rsidR="008327AA" w:rsidRPr="00403028" w:rsidRDefault="008327AA" w:rsidP="00403028">
      <w:pPr>
        <w:rPr>
          <w:rFonts w:ascii="Times New Roman" w:hAnsi="Times New Roman"/>
          <w:sz w:val="24"/>
          <w:szCs w:val="24"/>
        </w:rPr>
      </w:pPr>
      <w:proofErr w:type="spellStart"/>
      <w:r w:rsidRPr="00403028">
        <w:rPr>
          <w:rFonts w:ascii="Times New Roman" w:hAnsi="Times New Roman"/>
          <w:sz w:val="24"/>
          <w:szCs w:val="24"/>
        </w:rPr>
        <w:t>Pherocon</w:t>
      </w:r>
      <w:proofErr w:type="spellEnd"/>
      <w:r w:rsidRPr="00403028">
        <w:rPr>
          <w:rFonts w:ascii="Times New Roman" w:hAnsi="Times New Roman"/>
          <w:sz w:val="24"/>
          <w:szCs w:val="24"/>
        </w:rPr>
        <w:t xml:space="preserve"> 1C traps and lures were deployed following the protocol of suspending the trap at a height of 3 foot in the grape trellis at the end post of the 5th row in from the SW corner of the vineyard and the 5th row in from the SE corner of each vineyard surveyed.  </w:t>
      </w:r>
      <w:r w:rsidR="00403028" w:rsidRPr="00403028">
        <w:rPr>
          <w:rFonts w:ascii="Times New Roman" w:hAnsi="Times New Roman"/>
          <w:sz w:val="24"/>
          <w:szCs w:val="24"/>
        </w:rPr>
        <w:t xml:space="preserve">Traps were deployed in 7 vineyards in the Hudson Valley (Columbia, </w:t>
      </w:r>
      <w:proofErr w:type="spellStart"/>
      <w:r w:rsidR="00403028" w:rsidRPr="00403028">
        <w:rPr>
          <w:rFonts w:ascii="Times New Roman" w:hAnsi="Times New Roman"/>
          <w:sz w:val="24"/>
          <w:szCs w:val="24"/>
        </w:rPr>
        <w:t>Dutchess</w:t>
      </w:r>
      <w:proofErr w:type="spellEnd"/>
      <w:r w:rsidR="00403028" w:rsidRPr="00403028">
        <w:rPr>
          <w:rFonts w:ascii="Times New Roman" w:hAnsi="Times New Roman"/>
          <w:sz w:val="24"/>
          <w:szCs w:val="24"/>
        </w:rPr>
        <w:t>, and Ulster Counties) 9 in Long Island (Suffolk County), 15 in the Finger Lakes Region (Schuyler, Seneca, Steuben, Ontario, Wayne and Yates Counties) and 7 in the Lake Erie Region (Chautauqua County). In addition traps were deployed in 5 nurseries total; 2 in the Finger Lakes Region and 3 in the Lake Erie Region. 116 traps were placed by 4 project cooperators in these 38 vineyards and 5 nurseries.  Traps were maintained in the field and serviced every two weeks resulting in six biweekly visits.  All traps were pulled from vineyards by the end of September/beginning of October to facilitate grape harvest.</w:t>
      </w:r>
    </w:p>
    <w:p w:rsidR="008327AA" w:rsidRPr="00362DEF" w:rsidRDefault="008327AA" w:rsidP="008327AA">
      <w:pPr>
        <w:rPr>
          <w:rFonts w:ascii="Times New Roman" w:hAnsi="Times New Roman"/>
          <w:b/>
          <w:sz w:val="24"/>
          <w:szCs w:val="24"/>
          <w:highlight w:val="yellow"/>
        </w:rPr>
      </w:pPr>
    </w:p>
    <w:p w:rsidR="008327AA" w:rsidRPr="008A1301" w:rsidRDefault="00FA0CF8" w:rsidP="008327AA">
      <w:pPr>
        <w:rPr>
          <w:rFonts w:ascii="Times New Roman" w:hAnsi="Times New Roman"/>
          <w:sz w:val="24"/>
          <w:szCs w:val="24"/>
        </w:rPr>
      </w:pPr>
      <w:r w:rsidRPr="008A1301">
        <w:rPr>
          <w:rFonts w:ascii="Times New Roman" w:hAnsi="Times New Roman"/>
          <w:sz w:val="24"/>
          <w:szCs w:val="24"/>
        </w:rPr>
        <w:t>4,761</w:t>
      </w:r>
      <w:r w:rsidR="008327AA" w:rsidRPr="008A1301">
        <w:rPr>
          <w:rFonts w:ascii="Times New Roman" w:hAnsi="Times New Roman"/>
          <w:sz w:val="24"/>
          <w:szCs w:val="24"/>
        </w:rPr>
        <w:t xml:space="preserve"> </w:t>
      </w:r>
      <w:proofErr w:type="spellStart"/>
      <w:r w:rsidR="008327AA" w:rsidRPr="008A1301">
        <w:rPr>
          <w:rFonts w:ascii="Times New Roman" w:hAnsi="Times New Roman"/>
          <w:sz w:val="24"/>
          <w:szCs w:val="24"/>
        </w:rPr>
        <w:t>moths</w:t>
      </w:r>
      <w:proofErr w:type="spellEnd"/>
      <w:r w:rsidR="008327AA" w:rsidRPr="008A1301">
        <w:rPr>
          <w:rFonts w:ascii="Times New Roman" w:hAnsi="Times New Roman"/>
          <w:sz w:val="24"/>
          <w:szCs w:val="24"/>
        </w:rPr>
        <w:t xml:space="preserve"> were collected from the traps July through October</w:t>
      </w:r>
      <w:r w:rsidR="00D167EF">
        <w:rPr>
          <w:rFonts w:ascii="Times New Roman" w:hAnsi="Times New Roman"/>
          <w:sz w:val="24"/>
          <w:szCs w:val="24"/>
        </w:rPr>
        <w:t xml:space="preserve"> (487 in Long Island, 518 in Hudson Valley, 2,800 in Finger Lakes, and 956 in Lake Erie)</w:t>
      </w:r>
      <w:r w:rsidR="008327AA" w:rsidRPr="008A1301">
        <w:rPr>
          <w:rFonts w:ascii="Times New Roman" w:hAnsi="Times New Roman"/>
          <w:sz w:val="24"/>
          <w:szCs w:val="24"/>
        </w:rPr>
        <w:t>.  Prescreening as well as identification of suspected samples by the Insect Diagnostic Laboratory at Cornell found no evidence of the European Grape Berry Moth.</w:t>
      </w:r>
      <w:r w:rsidRPr="008A1301">
        <w:rPr>
          <w:rFonts w:ascii="Times New Roman" w:hAnsi="Times New Roman"/>
          <w:sz w:val="24"/>
          <w:szCs w:val="24"/>
        </w:rPr>
        <w:t xml:space="preserve">  40 </w:t>
      </w:r>
      <w:r w:rsidR="007F4145" w:rsidRPr="008A1301">
        <w:rPr>
          <w:rFonts w:ascii="Times New Roman" w:hAnsi="Times New Roman"/>
          <w:sz w:val="24"/>
          <w:szCs w:val="24"/>
        </w:rPr>
        <w:t xml:space="preserve">traps </w:t>
      </w:r>
      <w:r w:rsidR="007F4145">
        <w:rPr>
          <w:rFonts w:ascii="Times New Roman" w:hAnsi="Times New Roman"/>
          <w:sz w:val="24"/>
          <w:szCs w:val="24"/>
        </w:rPr>
        <w:t xml:space="preserve">with possible positive samples </w:t>
      </w:r>
      <w:r w:rsidRPr="008A1301">
        <w:rPr>
          <w:rFonts w:ascii="Times New Roman" w:hAnsi="Times New Roman"/>
          <w:sz w:val="24"/>
          <w:szCs w:val="24"/>
        </w:rPr>
        <w:t xml:space="preserve">were submitted yielding </w:t>
      </w:r>
      <w:r w:rsidR="008A1301" w:rsidRPr="008A1301">
        <w:rPr>
          <w:rFonts w:ascii="Times New Roman" w:hAnsi="Times New Roman"/>
          <w:sz w:val="24"/>
          <w:szCs w:val="24"/>
        </w:rPr>
        <w:t>690 negative IDs for the target moth.</w:t>
      </w:r>
    </w:p>
    <w:p w:rsidR="008327AA" w:rsidRPr="00362DEF" w:rsidRDefault="008327AA" w:rsidP="008327AA">
      <w:pPr>
        <w:rPr>
          <w:rFonts w:ascii="Times New Roman" w:hAnsi="Times New Roman"/>
          <w:sz w:val="24"/>
          <w:szCs w:val="24"/>
          <w:highlight w:val="yellow"/>
        </w:rPr>
      </w:pPr>
    </w:p>
    <w:p w:rsidR="008327AA" w:rsidRPr="00362DEF" w:rsidRDefault="008327AA" w:rsidP="008327AA">
      <w:pPr>
        <w:rPr>
          <w:rFonts w:ascii="Times New Roman" w:hAnsi="Times New Roman"/>
          <w:sz w:val="24"/>
          <w:szCs w:val="24"/>
          <w:highlight w:val="yellow"/>
        </w:rPr>
      </w:pPr>
    </w:p>
    <w:p w:rsidR="008327AA" w:rsidRPr="00362DEF" w:rsidRDefault="00B469CB" w:rsidP="008327AA">
      <w:pPr>
        <w:rPr>
          <w:rFonts w:ascii="Times New Roman" w:hAnsi="Times New Roman"/>
          <w:i/>
          <w:sz w:val="24"/>
          <w:szCs w:val="24"/>
          <w:highlight w:val="yellow"/>
        </w:rPr>
      </w:pPr>
      <w:r w:rsidRPr="00B469CB">
        <w:rPr>
          <w:rFonts w:ascii="Times New Roman" w:hAnsi="Times New Roman"/>
          <w:b/>
          <w:sz w:val="24"/>
          <w:szCs w:val="24"/>
        </w:rPr>
        <w:t>3</w:t>
      </w:r>
      <w:r w:rsidR="008327AA" w:rsidRPr="00B469CB">
        <w:rPr>
          <w:rFonts w:ascii="Times New Roman" w:hAnsi="Times New Roman"/>
          <w:b/>
          <w:sz w:val="24"/>
          <w:szCs w:val="24"/>
        </w:rPr>
        <w:t xml:space="preserve">.  </w:t>
      </w:r>
      <w:r w:rsidRPr="00B469CB">
        <w:rPr>
          <w:rFonts w:ascii="Times New Roman" w:hAnsi="Times New Roman"/>
          <w:b/>
          <w:sz w:val="24"/>
          <w:szCs w:val="24"/>
        </w:rPr>
        <w:t>Light Brown Apple Moth</w:t>
      </w:r>
      <w:r w:rsidR="008327AA" w:rsidRPr="00B469CB">
        <w:rPr>
          <w:rFonts w:ascii="Times New Roman" w:hAnsi="Times New Roman"/>
          <w:b/>
          <w:sz w:val="24"/>
          <w:szCs w:val="24"/>
        </w:rPr>
        <w:t xml:space="preserve"> (</w:t>
      </w:r>
      <w:r w:rsidRPr="00B469CB">
        <w:rPr>
          <w:rFonts w:ascii="Times New Roman" w:hAnsi="Times New Roman"/>
          <w:b/>
          <w:sz w:val="24"/>
          <w:szCs w:val="24"/>
        </w:rPr>
        <w:t>LBAM</w:t>
      </w:r>
      <w:r w:rsidR="008327AA" w:rsidRPr="00B469CB">
        <w:rPr>
          <w:rFonts w:ascii="Times New Roman" w:hAnsi="Times New Roman"/>
          <w:b/>
          <w:sz w:val="24"/>
          <w:szCs w:val="24"/>
        </w:rPr>
        <w:t>)</w:t>
      </w:r>
      <w:r w:rsidR="008327AA" w:rsidRPr="00B469CB">
        <w:rPr>
          <w:rFonts w:ascii="Times New Roman" w:hAnsi="Times New Roman"/>
          <w:sz w:val="24"/>
          <w:szCs w:val="24"/>
        </w:rPr>
        <w:t xml:space="preserve"> - </w:t>
      </w:r>
      <w:proofErr w:type="spellStart"/>
      <w:r>
        <w:rPr>
          <w:rFonts w:ascii="Times New Roman" w:hAnsi="Times New Roman"/>
          <w:i/>
          <w:sz w:val="24"/>
          <w:szCs w:val="24"/>
        </w:rPr>
        <w:t>Epiphyas</w:t>
      </w:r>
      <w:proofErr w:type="spellEnd"/>
      <w:r>
        <w:rPr>
          <w:rFonts w:ascii="Times New Roman" w:hAnsi="Times New Roman"/>
          <w:i/>
          <w:sz w:val="24"/>
          <w:szCs w:val="24"/>
        </w:rPr>
        <w:t xml:space="preserve"> </w:t>
      </w:r>
      <w:proofErr w:type="spellStart"/>
      <w:r>
        <w:rPr>
          <w:rFonts w:ascii="Times New Roman" w:hAnsi="Times New Roman"/>
          <w:i/>
          <w:sz w:val="24"/>
          <w:szCs w:val="24"/>
        </w:rPr>
        <w:t>postvittana</w:t>
      </w:r>
      <w:proofErr w:type="spellEnd"/>
    </w:p>
    <w:p w:rsidR="00B469CB" w:rsidRPr="00403028" w:rsidRDefault="00B469CB" w:rsidP="00B469CB">
      <w:pPr>
        <w:rPr>
          <w:rFonts w:ascii="Times New Roman" w:hAnsi="Times New Roman"/>
          <w:sz w:val="24"/>
          <w:szCs w:val="24"/>
        </w:rPr>
      </w:pPr>
      <w:r w:rsidRPr="00403028">
        <w:rPr>
          <w:rFonts w:ascii="Times New Roman" w:hAnsi="Times New Roman"/>
          <w:sz w:val="24"/>
          <w:szCs w:val="24"/>
        </w:rPr>
        <w:t xml:space="preserve">Delta traps and lures were deployed following the protocol of suspending the trap at a height of 3 foot in the grape trellis 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r w:rsidR="00824B86">
        <w:rPr>
          <w:rFonts w:ascii="Times New Roman" w:hAnsi="Times New Roman"/>
          <w:sz w:val="24"/>
          <w:szCs w:val="24"/>
        </w:rPr>
        <w:t xml:space="preserve">of the </w:t>
      </w:r>
      <w:r w:rsidRPr="00403028">
        <w:rPr>
          <w:rFonts w:ascii="Times New Roman" w:hAnsi="Times New Roman"/>
          <w:sz w:val="24"/>
          <w:szCs w:val="24"/>
        </w:rPr>
        <w:t xml:space="preserve">blocks where the variety changed.  Traps were deployed in 7 vineyards in the Hudson Valley (Columbia, </w:t>
      </w:r>
      <w:proofErr w:type="spellStart"/>
      <w:r w:rsidRPr="00403028">
        <w:rPr>
          <w:rFonts w:ascii="Times New Roman" w:hAnsi="Times New Roman"/>
          <w:sz w:val="24"/>
          <w:szCs w:val="24"/>
        </w:rPr>
        <w:t>Dutchess</w:t>
      </w:r>
      <w:proofErr w:type="spellEnd"/>
      <w:r w:rsidRPr="00403028">
        <w:rPr>
          <w:rFonts w:ascii="Times New Roman" w:hAnsi="Times New Roman"/>
          <w:sz w:val="24"/>
          <w:szCs w:val="24"/>
        </w:rPr>
        <w:t>, and Ulster Counties) 9 in Long Island (Suffolk County), 15 in the Finger Lakes Region (Schuyler, Seneca, Steuben, Ontario, Wayne and Yates Counties) and 7 in the Lake Erie Region (Chautauqua County). In addition traps were deployed in 5 nurseries total; 2 in the Finger Lakes Region and 3 in the Lake Erie Region. 116 traps were placed by 4 project cooperators in these 38 vineyards and 5 nurseries.  Traps were maintained in the field and serviced every two weeks resulting in six biweekly visits.  All traps were pulled from vineyards by the end of September/beginning of October to facilitate grape harvest.</w:t>
      </w:r>
    </w:p>
    <w:p w:rsidR="008327AA" w:rsidRPr="00362DEF" w:rsidRDefault="008327AA" w:rsidP="008327AA">
      <w:pPr>
        <w:rPr>
          <w:rFonts w:ascii="Times New Roman" w:hAnsi="Times New Roman"/>
          <w:sz w:val="24"/>
          <w:szCs w:val="24"/>
          <w:highlight w:val="yellow"/>
        </w:rPr>
      </w:pPr>
    </w:p>
    <w:p w:rsidR="008327AA" w:rsidRPr="008A1301" w:rsidRDefault="008A1301" w:rsidP="008327AA">
      <w:pPr>
        <w:rPr>
          <w:rFonts w:ascii="Times New Roman" w:hAnsi="Times New Roman"/>
          <w:sz w:val="24"/>
          <w:szCs w:val="24"/>
        </w:rPr>
      </w:pPr>
      <w:r w:rsidRPr="008A1301">
        <w:rPr>
          <w:rFonts w:ascii="Times New Roman" w:hAnsi="Times New Roman"/>
          <w:sz w:val="24"/>
          <w:szCs w:val="24"/>
        </w:rPr>
        <w:t>1,528</w:t>
      </w:r>
      <w:r w:rsidR="008327AA" w:rsidRPr="008A1301">
        <w:rPr>
          <w:rFonts w:ascii="Times New Roman" w:hAnsi="Times New Roman"/>
          <w:sz w:val="24"/>
          <w:szCs w:val="24"/>
        </w:rPr>
        <w:t xml:space="preserve"> </w:t>
      </w:r>
      <w:proofErr w:type="spellStart"/>
      <w:r w:rsidR="008327AA" w:rsidRPr="008A1301">
        <w:rPr>
          <w:rFonts w:ascii="Times New Roman" w:hAnsi="Times New Roman"/>
          <w:sz w:val="24"/>
          <w:szCs w:val="24"/>
        </w:rPr>
        <w:t>moths</w:t>
      </w:r>
      <w:proofErr w:type="spellEnd"/>
      <w:r w:rsidR="008327AA" w:rsidRPr="008A1301">
        <w:rPr>
          <w:rFonts w:ascii="Times New Roman" w:hAnsi="Times New Roman"/>
          <w:sz w:val="24"/>
          <w:szCs w:val="24"/>
        </w:rPr>
        <w:t xml:space="preserve"> were collected in the traps from July through October</w:t>
      </w:r>
      <w:r w:rsidR="00B6461D">
        <w:rPr>
          <w:rFonts w:ascii="Times New Roman" w:hAnsi="Times New Roman"/>
          <w:sz w:val="24"/>
          <w:szCs w:val="24"/>
        </w:rPr>
        <w:t xml:space="preserve"> (109 in Long Island, 176 in Hudson Valley, 901 in Finger Lakes, and 342 in Lake Erie)</w:t>
      </w:r>
      <w:r w:rsidR="008327AA" w:rsidRPr="008A1301">
        <w:rPr>
          <w:rFonts w:ascii="Times New Roman" w:hAnsi="Times New Roman"/>
          <w:sz w:val="24"/>
          <w:szCs w:val="24"/>
        </w:rPr>
        <w:t xml:space="preserve">.  Prescreening as well as identification of suspected samples by the Insect Diagnostic Laboratory at Cornell found no evidence of the </w:t>
      </w:r>
      <w:r w:rsidRPr="008A1301">
        <w:rPr>
          <w:rFonts w:ascii="Times New Roman" w:hAnsi="Times New Roman"/>
          <w:sz w:val="24"/>
          <w:szCs w:val="24"/>
        </w:rPr>
        <w:t>Light Brown Apple Moth</w:t>
      </w:r>
      <w:r w:rsidR="008327AA" w:rsidRPr="008A1301">
        <w:rPr>
          <w:rFonts w:ascii="Times New Roman" w:hAnsi="Times New Roman"/>
          <w:sz w:val="24"/>
          <w:szCs w:val="24"/>
        </w:rPr>
        <w:t>.</w:t>
      </w:r>
      <w:r w:rsidR="007F4145">
        <w:rPr>
          <w:rFonts w:ascii="Times New Roman" w:hAnsi="Times New Roman"/>
          <w:sz w:val="24"/>
          <w:szCs w:val="24"/>
        </w:rPr>
        <w:t xml:space="preserve">  31 </w:t>
      </w:r>
      <w:r w:rsidRPr="008A1301">
        <w:rPr>
          <w:rFonts w:ascii="Times New Roman" w:hAnsi="Times New Roman"/>
          <w:sz w:val="24"/>
          <w:szCs w:val="24"/>
        </w:rPr>
        <w:t xml:space="preserve">traps </w:t>
      </w:r>
      <w:r w:rsidR="007F4145">
        <w:rPr>
          <w:rFonts w:ascii="Times New Roman" w:hAnsi="Times New Roman"/>
          <w:sz w:val="24"/>
          <w:szCs w:val="24"/>
        </w:rPr>
        <w:t xml:space="preserve">with possible positive samples </w:t>
      </w:r>
      <w:r w:rsidRPr="008A1301">
        <w:rPr>
          <w:rFonts w:ascii="Times New Roman" w:hAnsi="Times New Roman"/>
          <w:sz w:val="24"/>
          <w:szCs w:val="24"/>
        </w:rPr>
        <w:t>were submitted yielding 173 negative IDs for the target moth.</w:t>
      </w:r>
      <w:r w:rsidR="008327AA" w:rsidRPr="008A1301">
        <w:rPr>
          <w:rFonts w:ascii="Times New Roman" w:hAnsi="Times New Roman"/>
          <w:sz w:val="24"/>
          <w:szCs w:val="24"/>
        </w:rPr>
        <w:t xml:space="preserve"> </w:t>
      </w:r>
    </w:p>
    <w:p w:rsidR="008327AA" w:rsidRPr="00362DEF" w:rsidRDefault="008327AA" w:rsidP="008327AA">
      <w:pPr>
        <w:rPr>
          <w:rFonts w:ascii="Times New Roman" w:hAnsi="Times New Roman"/>
          <w:sz w:val="24"/>
          <w:szCs w:val="24"/>
          <w:highlight w:val="yellow"/>
        </w:rPr>
      </w:pPr>
    </w:p>
    <w:p w:rsidR="008327AA" w:rsidRPr="00B469CB" w:rsidRDefault="00B469CB" w:rsidP="008327AA">
      <w:pPr>
        <w:rPr>
          <w:rFonts w:ascii="Times New Roman" w:hAnsi="Times New Roman"/>
          <w:i/>
          <w:sz w:val="24"/>
          <w:szCs w:val="24"/>
        </w:rPr>
      </w:pPr>
      <w:r w:rsidRPr="00B469CB">
        <w:rPr>
          <w:rFonts w:ascii="Times New Roman" w:hAnsi="Times New Roman"/>
          <w:b/>
          <w:sz w:val="24"/>
          <w:szCs w:val="24"/>
        </w:rPr>
        <w:t>4</w:t>
      </w:r>
      <w:r w:rsidR="008327AA" w:rsidRPr="00B469CB">
        <w:rPr>
          <w:rFonts w:ascii="Times New Roman" w:hAnsi="Times New Roman"/>
          <w:b/>
          <w:sz w:val="24"/>
          <w:szCs w:val="24"/>
        </w:rPr>
        <w:t>.  Vine Mealybug (VMB)</w:t>
      </w:r>
      <w:r w:rsidR="008327AA" w:rsidRPr="00B469CB">
        <w:rPr>
          <w:rFonts w:ascii="Times New Roman" w:hAnsi="Times New Roman"/>
          <w:sz w:val="24"/>
          <w:szCs w:val="24"/>
        </w:rPr>
        <w:t xml:space="preserve"> – </w:t>
      </w:r>
      <w:proofErr w:type="spellStart"/>
      <w:r w:rsidR="008327AA" w:rsidRPr="00B469CB">
        <w:rPr>
          <w:rFonts w:ascii="Times New Roman" w:hAnsi="Times New Roman"/>
          <w:i/>
          <w:sz w:val="24"/>
          <w:szCs w:val="24"/>
        </w:rPr>
        <w:t>Planococcus</w:t>
      </w:r>
      <w:proofErr w:type="spellEnd"/>
      <w:r w:rsidR="008327AA" w:rsidRPr="00B469CB">
        <w:rPr>
          <w:rFonts w:ascii="Times New Roman" w:hAnsi="Times New Roman"/>
          <w:i/>
          <w:sz w:val="24"/>
          <w:szCs w:val="24"/>
        </w:rPr>
        <w:t xml:space="preserve"> </w:t>
      </w:r>
      <w:proofErr w:type="spellStart"/>
      <w:r w:rsidR="008327AA" w:rsidRPr="00B469CB">
        <w:rPr>
          <w:rFonts w:ascii="Times New Roman" w:hAnsi="Times New Roman"/>
          <w:i/>
          <w:sz w:val="24"/>
          <w:szCs w:val="24"/>
        </w:rPr>
        <w:t>ficus</w:t>
      </w:r>
      <w:proofErr w:type="spellEnd"/>
    </w:p>
    <w:p w:rsidR="00FB76F5" w:rsidRPr="00403028" w:rsidRDefault="00FB76F5" w:rsidP="00FB76F5">
      <w:pPr>
        <w:rPr>
          <w:rFonts w:ascii="Times New Roman" w:hAnsi="Times New Roman"/>
          <w:sz w:val="24"/>
          <w:szCs w:val="24"/>
        </w:rPr>
      </w:pPr>
      <w:proofErr w:type="spellStart"/>
      <w:r w:rsidRPr="00403028">
        <w:rPr>
          <w:rFonts w:ascii="Times New Roman" w:hAnsi="Times New Roman"/>
          <w:sz w:val="24"/>
          <w:szCs w:val="24"/>
        </w:rPr>
        <w:t>Pherocon</w:t>
      </w:r>
      <w:proofErr w:type="spellEnd"/>
      <w:r w:rsidRPr="00403028">
        <w:rPr>
          <w:rFonts w:ascii="Times New Roman" w:hAnsi="Times New Roman"/>
          <w:sz w:val="24"/>
          <w:szCs w:val="24"/>
        </w:rPr>
        <w:t xml:space="preserve"> 1C traps and lures were deployed following the protocol of suspending the trap at a height of 3 foot in the grape trellis at the end post of the 5th row in from the SW corner of the vineyard and the 5th row in from the SE corner of each vineyard surveyed.  Traps were deployed in 9</w:t>
      </w:r>
      <w:r>
        <w:rPr>
          <w:rFonts w:ascii="Times New Roman" w:hAnsi="Times New Roman"/>
          <w:sz w:val="24"/>
          <w:szCs w:val="24"/>
        </w:rPr>
        <w:t xml:space="preserve"> vineyards</w:t>
      </w:r>
      <w:r w:rsidRPr="00403028">
        <w:rPr>
          <w:rFonts w:ascii="Times New Roman" w:hAnsi="Times New Roman"/>
          <w:sz w:val="24"/>
          <w:szCs w:val="24"/>
        </w:rPr>
        <w:t xml:space="preserve"> i</w:t>
      </w:r>
      <w:r>
        <w:rPr>
          <w:rFonts w:ascii="Times New Roman" w:hAnsi="Times New Roman"/>
          <w:sz w:val="24"/>
          <w:szCs w:val="24"/>
        </w:rPr>
        <w:t xml:space="preserve">n Long Island (Suffolk County).  </w:t>
      </w:r>
      <w:r w:rsidRPr="00403028">
        <w:rPr>
          <w:rFonts w:ascii="Times New Roman" w:hAnsi="Times New Roman"/>
          <w:sz w:val="24"/>
          <w:szCs w:val="24"/>
        </w:rPr>
        <w:t xml:space="preserve">In addition traps were deployed in 5 nurseries total; 2 in the Finger Lakes Region and 3 in the Lake Erie Region. </w:t>
      </w:r>
      <w:r>
        <w:rPr>
          <w:rFonts w:ascii="Times New Roman" w:hAnsi="Times New Roman"/>
          <w:sz w:val="24"/>
          <w:szCs w:val="24"/>
        </w:rPr>
        <w:t>24</w:t>
      </w:r>
      <w:r w:rsidRPr="00403028">
        <w:rPr>
          <w:rFonts w:ascii="Times New Roman" w:hAnsi="Times New Roman"/>
          <w:sz w:val="24"/>
          <w:szCs w:val="24"/>
        </w:rPr>
        <w:t xml:space="preserve"> traps were placed by </w:t>
      </w:r>
      <w:r>
        <w:rPr>
          <w:rFonts w:ascii="Times New Roman" w:hAnsi="Times New Roman"/>
          <w:sz w:val="24"/>
          <w:szCs w:val="24"/>
        </w:rPr>
        <w:t>3</w:t>
      </w:r>
      <w:r w:rsidRPr="00403028">
        <w:rPr>
          <w:rFonts w:ascii="Times New Roman" w:hAnsi="Times New Roman"/>
          <w:sz w:val="24"/>
          <w:szCs w:val="24"/>
        </w:rPr>
        <w:t xml:space="preserve"> project cooperators in these </w:t>
      </w:r>
      <w:r>
        <w:rPr>
          <w:rFonts w:ascii="Times New Roman" w:hAnsi="Times New Roman"/>
          <w:sz w:val="24"/>
          <w:szCs w:val="24"/>
        </w:rPr>
        <w:t>9</w:t>
      </w:r>
      <w:r w:rsidRPr="00403028">
        <w:rPr>
          <w:rFonts w:ascii="Times New Roman" w:hAnsi="Times New Roman"/>
          <w:sz w:val="24"/>
          <w:szCs w:val="24"/>
        </w:rPr>
        <w:t xml:space="preserve"> vineyards and 5 nurseries.  Traps were maintained in the field and serviced every two weeks resulting in six biweekly visits.  All traps were pulled from vineyards by the end of September/beginning of October to facilitate grape harvest.</w:t>
      </w:r>
    </w:p>
    <w:p w:rsidR="008327AA" w:rsidRPr="00362DEF" w:rsidRDefault="008327AA" w:rsidP="008327AA">
      <w:pPr>
        <w:rPr>
          <w:rFonts w:ascii="Times New Roman" w:hAnsi="Times New Roman"/>
          <w:sz w:val="24"/>
          <w:szCs w:val="24"/>
          <w:highlight w:val="yellow"/>
        </w:rPr>
      </w:pPr>
    </w:p>
    <w:p w:rsidR="008327AA" w:rsidRPr="00362DEF" w:rsidRDefault="007307CF" w:rsidP="004F0AC7">
      <w:pPr>
        <w:spacing w:before="240"/>
        <w:rPr>
          <w:rFonts w:ascii="Times New Roman" w:hAnsi="Times New Roman"/>
          <w:sz w:val="24"/>
          <w:szCs w:val="24"/>
          <w:highlight w:val="yellow"/>
        </w:rPr>
      </w:pPr>
      <w:r w:rsidRPr="007307CF">
        <w:rPr>
          <w:rFonts w:ascii="Times New Roman" w:hAnsi="Times New Roman"/>
          <w:sz w:val="24"/>
          <w:szCs w:val="24"/>
        </w:rPr>
        <w:t>100 samples</w:t>
      </w:r>
      <w:r w:rsidR="008327AA" w:rsidRPr="007307CF">
        <w:rPr>
          <w:rFonts w:ascii="Times New Roman" w:hAnsi="Times New Roman"/>
          <w:sz w:val="24"/>
          <w:szCs w:val="24"/>
        </w:rPr>
        <w:t xml:space="preserve"> were collected in the traps from July through October</w:t>
      </w:r>
      <w:r>
        <w:rPr>
          <w:rFonts w:ascii="Times New Roman" w:hAnsi="Times New Roman"/>
          <w:sz w:val="24"/>
          <w:szCs w:val="24"/>
        </w:rPr>
        <w:t xml:space="preserve"> (90 in Long Island, 0 in Lake Erie, and 10 in Finger Lakes)</w:t>
      </w:r>
      <w:r w:rsidR="004F0AC7">
        <w:rPr>
          <w:rFonts w:ascii="Times New Roman" w:hAnsi="Times New Roman"/>
          <w:sz w:val="24"/>
          <w:szCs w:val="24"/>
        </w:rPr>
        <w:t xml:space="preserve">.  Prescreening as well as </w:t>
      </w:r>
      <w:r w:rsidR="008327AA" w:rsidRPr="007307CF">
        <w:rPr>
          <w:rFonts w:ascii="Times New Roman" w:hAnsi="Times New Roman"/>
          <w:sz w:val="24"/>
          <w:szCs w:val="24"/>
        </w:rPr>
        <w:t>identification of suspected samples by the Insect Diagnostic Laboratory at Cornell</w:t>
      </w:r>
      <w:r w:rsidR="004F0AC7">
        <w:rPr>
          <w:rFonts w:ascii="Times New Roman" w:hAnsi="Times New Roman"/>
          <w:sz w:val="24"/>
          <w:szCs w:val="24"/>
        </w:rPr>
        <w:t xml:space="preserve"> </w:t>
      </w:r>
      <w:r w:rsidR="008327AA" w:rsidRPr="007307CF">
        <w:rPr>
          <w:rFonts w:ascii="Times New Roman" w:hAnsi="Times New Roman"/>
          <w:sz w:val="24"/>
          <w:szCs w:val="24"/>
        </w:rPr>
        <w:t>found no evidence of the Vine Mealybug.</w:t>
      </w:r>
      <w:r w:rsidR="008578FD" w:rsidRPr="008578FD">
        <w:rPr>
          <w:rFonts w:ascii="Times New Roman" w:hAnsi="Times New Roman"/>
          <w:sz w:val="24"/>
          <w:szCs w:val="24"/>
        </w:rPr>
        <w:t xml:space="preserve"> </w:t>
      </w:r>
      <w:r w:rsidR="008578FD">
        <w:rPr>
          <w:rFonts w:ascii="Times New Roman" w:hAnsi="Times New Roman"/>
          <w:sz w:val="24"/>
          <w:szCs w:val="24"/>
        </w:rPr>
        <w:t xml:space="preserve">6 </w:t>
      </w:r>
      <w:r w:rsidR="008578FD" w:rsidRPr="008A1301">
        <w:rPr>
          <w:rFonts w:ascii="Times New Roman" w:hAnsi="Times New Roman"/>
          <w:sz w:val="24"/>
          <w:szCs w:val="24"/>
        </w:rPr>
        <w:t xml:space="preserve">traps </w:t>
      </w:r>
      <w:r w:rsidR="008578FD">
        <w:rPr>
          <w:rFonts w:ascii="Times New Roman" w:hAnsi="Times New Roman"/>
          <w:sz w:val="24"/>
          <w:szCs w:val="24"/>
        </w:rPr>
        <w:t xml:space="preserve">with possible positive samples </w:t>
      </w:r>
      <w:r w:rsidR="008578FD" w:rsidRPr="008A1301">
        <w:rPr>
          <w:rFonts w:ascii="Times New Roman" w:hAnsi="Times New Roman"/>
          <w:sz w:val="24"/>
          <w:szCs w:val="24"/>
        </w:rPr>
        <w:t>were submitted yielding 1</w:t>
      </w:r>
      <w:r w:rsidR="008578FD">
        <w:rPr>
          <w:rFonts w:ascii="Times New Roman" w:hAnsi="Times New Roman"/>
          <w:sz w:val="24"/>
          <w:szCs w:val="24"/>
        </w:rPr>
        <w:t>0</w:t>
      </w:r>
      <w:r w:rsidR="008578FD" w:rsidRPr="008A1301">
        <w:rPr>
          <w:rFonts w:ascii="Times New Roman" w:hAnsi="Times New Roman"/>
          <w:sz w:val="24"/>
          <w:szCs w:val="24"/>
        </w:rPr>
        <w:t xml:space="preserve"> negative IDs</w:t>
      </w:r>
      <w:r w:rsidR="008578FD">
        <w:rPr>
          <w:rFonts w:ascii="Times New Roman" w:hAnsi="Times New Roman"/>
          <w:sz w:val="24"/>
          <w:szCs w:val="24"/>
        </w:rPr>
        <w:t>.</w:t>
      </w:r>
    </w:p>
    <w:p w:rsidR="008327AA" w:rsidRDefault="008327AA" w:rsidP="008327AA">
      <w:pPr>
        <w:rPr>
          <w:rFonts w:ascii="Times New Roman" w:hAnsi="Times New Roman"/>
          <w:sz w:val="24"/>
          <w:szCs w:val="24"/>
          <w:highlight w:val="yellow"/>
        </w:rPr>
      </w:pPr>
      <w:bookmarkStart w:id="2" w:name="_GoBack"/>
      <w:bookmarkEnd w:id="2"/>
    </w:p>
    <w:p w:rsidR="000274DE" w:rsidRDefault="000274DE" w:rsidP="000274DE">
      <w:pPr>
        <w:pStyle w:val="xmsonormal"/>
        <w:jc w:val="center"/>
      </w:pPr>
      <w:r>
        <w:rPr>
          <w:b/>
          <w:bCs/>
        </w:rPr>
        <w:t xml:space="preserve">Visual Inspection for Spotted </w:t>
      </w:r>
      <w:proofErr w:type="spellStart"/>
      <w:r>
        <w:rPr>
          <w:b/>
          <w:bCs/>
        </w:rPr>
        <w:t>Laternfly</w:t>
      </w:r>
      <w:proofErr w:type="spellEnd"/>
    </w:p>
    <w:p w:rsidR="000274DE" w:rsidRDefault="000274DE" w:rsidP="000274DE">
      <w:pPr>
        <w:pStyle w:val="xmsonormal"/>
      </w:pPr>
      <w:r>
        <w:t xml:space="preserve">A visual inspection for Spotted </w:t>
      </w:r>
      <w:proofErr w:type="spellStart"/>
      <w:r>
        <w:t>Laternfly</w:t>
      </w:r>
      <w:proofErr w:type="spellEnd"/>
      <w:r>
        <w:t xml:space="preserve"> was conducted in late September/early October in the same vineyards and nurseries used to conduct the Grape Commodity Survey. No evidence of Spotted </w:t>
      </w:r>
      <w:proofErr w:type="spellStart"/>
      <w:r>
        <w:t>Laternfly</w:t>
      </w:r>
      <w:proofErr w:type="spellEnd"/>
      <w:r>
        <w:t xml:space="preserve"> was found.  At this scouting time, egg masses were the target as Spotted </w:t>
      </w:r>
      <w:proofErr w:type="spellStart"/>
      <w:r>
        <w:t>Laternfly</w:t>
      </w:r>
      <w:proofErr w:type="spellEnd"/>
      <w:r>
        <w:t xml:space="preserve"> lays eggs masses of 30 – 50 eggs, covered in a brown, mud-like substance on smooth bark surfaces.  Spotted </w:t>
      </w:r>
      <w:proofErr w:type="spellStart"/>
      <w:r>
        <w:t>Laternfly</w:t>
      </w:r>
      <w:proofErr w:type="spellEnd"/>
      <w:r>
        <w:t xml:space="preserve"> has a preference for Tree of Heaven/Paradise Tree (</w:t>
      </w:r>
      <w:r>
        <w:rPr>
          <w:i/>
          <w:iCs/>
        </w:rPr>
        <w:t xml:space="preserve">Ailanthus </w:t>
      </w:r>
      <w:proofErr w:type="spellStart"/>
      <w:r>
        <w:rPr>
          <w:i/>
          <w:iCs/>
        </w:rPr>
        <w:t>altissima</w:t>
      </w:r>
      <w:proofErr w:type="spellEnd"/>
      <w:r>
        <w:t xml:space="preserve">) but there were no reports of the Tree of Heaven being found in proximity to the vineyards and nurseries scouted.  </w:t>
      </w:r>
    </w:p>
    <w:p w:rsidR="000274DE" w:rsidRPr="00362DEF" w:rsidRDefault="000274DE" w:rsidP="008327AA">
      <w:pPr>
        <w:rPr>
          <w:rFonts w:ascii="Times New Roman" w:hAnsi="Times New Roman"/>
          <w:sz w:val="24"/>
          <w:szCs w:val="24"/>
          <w:highlight w:val="yellow"/>
        </w:rPr>
      </w:pPr>
    </w:p>
    <w:p w:rsidR="008327AA" w:rsidRPr="007307CF" w:rsidRDefault="008327AA" w:rsidP="008327AA">
      <w:pPr>
        <w:tabs>
          <w:tab w:val="left" w:pos="8280"/>
        </w:tabs>
        <w:jc w:val="center"/>
      </w:pPr>
      <w:r w:rsidRPr="007307CF">
        <w:rPr>
          <w:b/>
        </w:rPr>
        <w:t>Visual Inspection for</w:t>
      </w:r>
      <w:r w:rsidRPr="007307CF">
        <w:t xml:space="preserve"> </w:t>
      </w:r>
      <w:r w:rsidRPr="007307CF">
        <w:rPr>
          <w:rFonts w:ascii="Times New Roman" w:hAnsi="Times New Roman"/>
          <w:b/>
          <w:sz w:val="24"/>
          <w:szCs w:val="24"/>
        </w:rPr>
        <w:t xml:space="preserve">Australian Grapevine Yellows and </w:t>
      </w:r>
      <w:proofErr w:type="spellStart"/>
      <w:r w:rsidRPr="007307CF">
        <w:rPr>
          <w:rFonts w:ascii="Times New Roman" w:hAnsi="Times New Roman"/>
          <w:b/>
          <w:sz w:val="24"/>
          <w:szCs w:val="24"/>
        </w:rPr>
        <w:t>Flavescence</w:t>
      </w:r>
      <w:proofErr w:type="spellEnd"/>
      <w:r w:rsidRPr="007307CF">
        <w:rPr>
          <w:rFonts w:ascii="Times New Roman" w:hAnsi="Times New Roman"/>
          <w:b/>
          <w:sz w:val="24"/>
          <w:szCs w:val="24"/>
        </w:rPr>
        <w:t xml:space="preserve"> </w:t>
      </w:r>
      <w:proofErr w:type="spellStart"/>
      <w:r w:rsidRPr="007307CF">
        <w:rPr>
          <w:rFonts w:ascii="Times New Roman" w:hAnsi="Times New Roman"/>
          <w:b/>
          <w:sz w:val="24"/>
          <w:szCs w:val="24"/>
        </w:rPr>
        <w:t>doree</w:t>
      </w:r>
      <w:proofErr w:type="spellEnd"/>
    </w:p>
    <w:p w:rsidR="008327AA" w:rsidRPr="007307CF" w:rsidRDefault="008327AA" w:rsidP="008327AA"/>
    <w:p w:rsidR="008327AA" w:rsidRPr="007307CF" w:rsidRDefault="008327AA" w:rsidP="008327AA">
      <w:pPr>
        <w:tabs>
          <w:tab w:val="left" w:pos="8280"/>
        </w:tabs>
        <w:jc w:val="both"/>
        <w:rPr>
          <w:rFonts w:ascii="Times New Roman" w:hAnsi="Times New Roman"/>
          <w:sz w:val="24"/>
          <w:szCs w:val="24"/>
        </w:rPr>
      </w:pPr>
      <w:r w:rsidRPr="007307CF">
        <w:t xml:space="preserve">A visual inspection for </w:t>
      </w:r>
      <w:r w:rsidRPr="007307CF">
        <w:rPr>
          <w:rFonts w:ascii="Times New Roman" w:hAnsi="Times New Roman"/>
          <w:sz w:val="24"/>
          <w:szCs w:val="24"/>
        </w:rPr>
        <w:t xml:space="preserve">Australian Grapevine Yellows and </w:t>
      </w:r>
      <w:proofErr w:type="spellStart"/>
      <w:r w:rsidRPr="007307CF">
        <w:rPr>
          <w:rFonts w:ascii="Times New Roman" w:hAnsi="Times New Roman"/>
          <w:sz w:val="24"/>
          <w:szCs w:val="24"/>
        </w:rPr>
        <w:t>Flavescence</w:t>
      </w:r>
      <w:proofErr w:type="spellEnd"/>
      <w:r w:rsidRPr="007307CF">
        <w:rPr>
          <w:rFonts w:ascii="Times New Roman" w:hAnsi="Times New Roman"/>
          <w:sz w:val="24"/>
          <w:szCs w:val="24"/>
        </w:rPr>
        <w:t xml:space="preserve"> </w:t>
      </w:r>
      <w:proofErr w:type="spellStart"/>
      <w:r w:rsidRPr="007307CF">
        <w:rPr>
          <w:rFonts w:ascii="Times New Roman" w:hAnsi="Times New Roman"/>
          <w:sz w:val="24"/>
          <w:szCs w:val="24"/>
        </w:rPr>
        <w:t>doree</w:t>
      </w:r>
      <w:proofErr w:type="spellEnd"/>
      <w:r w:rsidRPr="007307CF">
        <w:rPr>
          <w:rFonts w:ascii="Times New Roman" w:hAnsi="Times New Roman"/>
          <w:sz w:val="24"/>
          <w:szCs w:val="24"/>
        </w:rPr>
        <w:t xml:space="preserve"> was conducted in the same vineyards and nurseries used to conduct the Grape Commodity Survey (GCS).  Visual examinations were conducted in </w:t>
      </w:r>
      <w:r w:rsidR="007307CF" w:rsidRPr="007307CF">
        <w:rPr>
          <w:rFonts w:ascii="Times New Roman" w:hAnsi="Times New Roman"/>
          <w:sz w:val="24"/>
          <w:szCs w:val="24"/>
        </w:rPr>
        <w:t xml:space="preserve">7 vineyards in the Hudson Valley (Columbia, </w:t>
      </w:r>
      <w:proofErr w:type="spellStart"/>
      <w:r w:rsidR="007307CF" w:rsidRPr="007307CF">
        <w:rPr>
          <w:rFonts w:ascii="Times New Roman" w:hAnsi="Times New Roman"/>
          <w:sz w:val="24"/>
          <w:szCs w:val="24"/>
        </w:rPr>
        <w:t>Dutchess</w:t>
      </w:r>
      <w:proofErr w:type="spellEnd"/>
      <w:r w:rsidR="007307CF" w:rsidRPr="007307CF">
        <w:rPr>
          <w:rFonts w:ascii="Times New Roman" w:hAnsi="Times New Roman"/>
          <w:sz w:val="24"/>
          <w:szCs w:val="24"/>
        </w:rPr>
        <w:t>, and Ulster Counties) 9 in Long Island (Suffolk County), 15 in the Finger Lakes Region (Schuyler, Seneca, Steuben, Ontario, Wayne and Yates Counties) and 7 in the Lake Erie Region (Chautauqua County). In addition visual examinations were done in 5 nurseries total; 2 in the Finger Lakes Region and 3 in the Lake Erie Region</w:t>
      </w:r>
      <w:r w:rsidR="007307CF" w:rsidRPr="00770C6D">
        <w:rPr>
          <w:rFonts w:ascii="Times New Roman" w:hAnsi="Times New Roman"/>
          <w:sz w:val="24"/>
          <w:szCs w:val="24"/>
        </w:rPr>
        <w:t>.</w:t>
      </w:r>
      <w:r w:rsidRPr="00770C6D">
        <w:rPr>
          <w:rFonts w:ascii="Times New Roman" w:hAnsi="Times New Roman"/>
          <w:sz w:val="24"/>
          <w:szCs w:val="24"/>
        </w:rPr>
        <w:t xml:space="preserve">  There were no reports of Australian Grapevine Yellows or </w:t>
      </w:r>
      <w:proofErr w:type="spellStart"/>
      <w:r w:rsidRPr="00770C6D">
        <w:rPr>
          <w:rFonts w:ascii="Times New Roman" w:hAnsi="Times New Roman"/>
          <w:sz w:val="24"/>
          <w:szCs w:val="24"/>
        </w:rPr>
        <w:t>Flavescence</w:t>
      </w:r>
      <w:proofErr w:type="spellEnd"/>
      <w:r w:rsidRPr="00770C6D">
        <w:rPr>
          <w:rFonts w:ascii="Times New Roman" w:hAnsi="Times New Roman"/>
          <w:sz w:val="24"/>
          <w:szCs w:val="24"/>
        </w:rPr>
        <w:t xml:space="preserve"> </w:t>
      </w:r>
      <w:proofErr w:type="spellStart"/>
      <w:r w:rsidRPr="00770C6D">
        <w:rPr>
          <w:rFonts w:ascii="Times New Roman" w:hAnsi="Times New Roman"/>
          <w:sz w:val="24"/>
          <w:szCs w:val="24"/>
        </w:rPr>
        <w:t>doree</w:t>
      </w:r>
      <w:proofErr w:type="spellEnd"/>
      <w:r w:rsidRPr="00770C6D">
        <w:rPr>
          <w:rFonts w:ascii="Times New Roman" w:hAnsi="Times New Roman"/>
          <w:sz w:val="24"/>
          <w:szCs w:val="24"/>
        </w:rPr>
        <w:t xml:space="preserve"> in any of the </w:t>
      </w:r>
      <w:r w:rsidR="0011710D" w:rsidRPr="00770C6D">
        <w:rPr>
          <w:rFonts w:ascii="Times New Roman" w:hAnsi="Times New Roman"/>
          <w:sz w:val="24"/>
          <w:szCs w:val="24"/>
        </w:rPr>
        <w:t>38</w:t>
      </w:r>
      <w:r w:rsidRPr="00770C6D">
        <w:rPr>
          <w:rFonts w:ascii="Times New Roman" w:hAnsi="Times New Roman"/>
          <w:sz w:val="24"/>
          <w:szCs w:val="24"/>
        </w:rPr>
        <w:t xml:space="preserve"> vineyards or </w:t>
      </w:r>
      <w:r w:rsidR="0011710D" w:rsidRPr="00770C6D">
        <w:rPr>
          <w:rFonts w:ascii="Times New Roman" w:hAnsi="Times New Roman"/>
          <w:sz w:val="24"/>
          <w:szCs w:val="24"/>
        </w:rPr>
        <w:t>5</w:t>
      </w:r>
      <w:r w:rsidRPr="00770C6D">
        <w:rPr>
          <w:rFonts w:ascii="Times New Roman" w:hAnsi="Times New Roman"/>
          <w:sz w:val="24"/>
          <w:szCs w:val="24"/>
        </w:rPr>
        <w:t xml:space="preserve"> nurseries involved in the survey.</w:t>
      </w:r>
    </w:p>
    <w:p w:rsidR="008327AA" w:rsidRDefault="008327AA" w:rsidP="008327AA">
      <w:pPr>
        <w:tabs>
          <w:tab w:val="left" w:pos="8280"/>
        </w:tabs>
        <w:jc w:val="both"/>
      </w:pPr>
    </w:p>
    <w:p w:rsidR="005F67C1" w:rsidRDefault="005F67C1" w:rsidP="008327AA">
      <w:pPr>
        <w:tabs>
          <w:tab w:val="left" w:pos="8280"/>
        </w:tabs>
        <w:jc w:val="both"/>
      </w:pPr>
    </w:p>
    <w:p w:rsidR="00E466AE" w:rsidRDefault="00E466AE" w:rsidP="008327AA">
      <w:pPr>
        <w:tabs>
          <w:tab w:val="left" w:pos="8280"/>
        </w:tabs>
        <w:jc w:val="both"/>
      </w:pPr>
    </w:p>
    <w:p w:rsidR="00E466AE" w:rsidRPr="007307CF" w:rsidRDefault="00E466AE" w:rsidP="008327AA">
      <w:pPr>
        <w:tabs>
          <w:tab w:val="left" w:pos="8280"/>
        </w:tabs>
        <w:jc w:val="both"/>
      </w:pPr>
    </w:p>
    <w:p w:rsidR="008327AA" w:rsidRPr="00362DEF" w:rsidRDefault="008327AA" w:rsidP="008327AA">
      <w:pPr>
        <w:tabs>
          <w:tab w:val="left" w:pos="8280"/>
        </w:tabs>
        <w:jc w:val="both"/>
        <w:rPr>
          <w:highlight w:val="yellow"/>
        </w:rPr>
      </w:pPr>
    </w:p>
    <w:p w:rsidR="008327AA" w:rsidRPr="00BF283B" w:rsidRDefault="008327AA" w:rsidP="008327AA">
      <w:pPr>
        <w:tabs>
          <w:tab w:val="left" w:pos="8280"/>
        </w:tabs>
        <w:jc w:val="center"/>
        <w:rPr>
          <w:rFonts w:asciiTheme="majorHAnsi" w:hAnsiTheme="majorHAnsi"/>
          <w:b/>
        </w:rPr>
      </w:pPr>
      <w:r w:rsidRPr="00BF283B">
        <w:rPr>
          <w:rFonts w:asciiTheme="majorHAnsi" w:hAnsiTheme="majorHAnsi"/>
          <w:b/>
        </w:rPr>
        <w:t>Virus Sampling in the 201</w:t>
      </w:r>
      <w:r w:rsidR="004F0AC7" w:rsidRPr="00BF283B">
        <w:rPr>
          <w:rFonts w:asciiTheme="majorHAnsi" w:hAnsiTheme="majorHAnsi"/>
          <w:b/>
        </w:rPr>
        <w:t>6</w:t>
      </w:r>
      <w:r w:rsidRPr="00BF283B">
        <w:rPr>
          <w:rFonts w:asciiTheme="majorHAnsi" w:hAnsiTheme="majorHAnsi"/>
          <w:b/>
        </w:rPr>
        <w:t xml:space="preserve"> CAPS Project</w:t>
      </w:r>
    </w:p>
    <w:p w:rsidR="008327AA" w:rsidRPr="00BF283B" w:rsidRDefault="008327AA" w:rsidP="008327AA">
      <w:pPr>
        <w:tabs>
          <w:tab w:val="left" w:pos="8280"/>
        </w:tabs>
        <w:rPr>
          <w:rFonts w:asciiTheme="majorHAnsi" w:hAnsiTheme="majorHAnsi"/>
          <w:b/>
        </w:rPr>
      </w:pPr>
      <w:r w:rsidRPr="00BF283B">
        <w:rPr>
          <w:rFonts w:asciiTheme="majorHAnsi" w:hAnsiTheme="majorHAnsi"/>
        </w:rPr>
        <w:t>Virus sampling/testing was performed in July and ag</w:t>
      </w:r>
      <w:r w:rsidR="004F0AC7" w:rsidRPr="00BF283B">
        <w:rPr>
          <w:rFonts w:asciiTheme="majorHAnsi" w:hAnsiTheme="majorHAnsi"/>
        </w:rPr>
        <w:t>ain in September/October of 2016</w:t>
      </w:r>
      <w:r w:rsidRPr="00BF283B">
        <w:rPr>
          <w:rFonts w:asciiTheme="majorHAnsi" w:hAnsiTheme="majorHAnsi"/>
        </w:rPr>
        <w:t xml:space="preserve"> in the same vineyards and nurseries used to conduct the </w:t>
      </w:r>
      <w:r w:rsidRPr="00BF283B">
        <w:rPr>
          <w:rFonts w:asciiTheme="majorHAnsi" w:hAnsiTheme="majorHAnsi"/>
          <w:b/>
        </w:rPr>
        <w:t>GCS</w:t>
      </w:r>
      <w:r w:rsidRPr="00BF283B">
        <w:rPr>
          <w:rFonts w:asciiTheme="majorHAnsi" w:hAnsiTheme="majorHAnsi"/>
        </w:rPr>
        <w:t>.</w:t>
      </w:r>
    </w:p>
    <w:p w:rsidR="008327AA" w:rsidRPr="00BF283B" w:rsidRDefault="008327AA" w:rsidP="008327AA">
      <w:pPr>
        <w:tabs>
          <w:tab w:val="left" w:pos="8280"/>
        </w:tabs>
        <w:rPr>
          <w:rFonts w:asciiTheme="majorHAnsi" w:hAnsiTheme="majorHAnsi"/>
          <w:b/>
        </w:rPr>
      </w:pPr>
    </w:p>
    <w:p w:rsidR="008327AA" w:rsidRPr="00BF283B" w:rsidRDefault="008327AA" w:rsidP="008327AA">
      <w:pPr>
        <w:tabs>
          <w:tab w:val="left" w:pos="8280"/>
        </w:tabs>
        <w:rPr>
          <w:rFonts w:asciiTheme="majorHAnsi" w:hAnsiTheme="majorHAnsi"/>
          <w:b/>
        </w:rPr>
      </w:pPr>
      <w:r w:rsidRPr="00BF283B">
        <w:rPr>
          <w:rFonts w:asciiTheme="majorHAnsi" w:hAnsiTheme="majorHAnsi"/>
          <w:b/>
        </w:rPr>
        <w:t xml:space="preserve">Protocol:  </w:t>
      </w:r>
    </w:p>
    <w:p w:rsidR="008327AA" w:rsidRPr="00BF283B" w:rsidRDefault="008327AA" w:rsidP="008327AA">
      <w:pPr>
        <w:pStyle w:val="ListParagraph"/>
        <w:numPr>
          <w:ilvl w:val="0"/>
          <w:numId w:val="1"/>
        </w:numPr>
        <w:tabs>
          <w:tab w:val="clear" w:pos="1080"/>
          <w:tab w:val="left" w:pos="8280"/>
        </w:tabs>
        <w:ind w:left="450" w:hanging="450"/>
        <w:rPr>
          <w:rFonts w:asciiTheme="majorHAnsi" w:hAnsiTheme="majorHAnsi"/>
        </w:rPr>
      </w:pPr>
      <w:r w:rsidRPr="00BF283B">
        <w:rPr>
          <w:rFonts w:asciiTheme="majorHAnsi" w:hAnsiTheme="majorHAnsi"/>
        </w:rPr>
        <w:t xml:space="preserve">If possible vineyards that are declining and suspected of having problems with viruses were identified and sampled.  If that was not feasible, vineyards were chosen at random. </w:t>
      </w:r>
    </w:p>
    <w:p w:rsidR="008327AA" w:rsidRPr="00BF283B" w:rsidRDefault="008327AA" w:rsidP="008327AA">
      <w:pPr>
        <w:pStyle w:val="ListParagraph"/>
        <w:numPr>
          <w:ilvl w:val="0"/>
          <w:numId w:val="1"/>
        </w:numPr>
        <w:tabs>
          <w:tab w:val="clear" w:pos="1080"/>
          <w:tab w:val="left" w:pos="8280"/>
        </w:tabs>
        <w:ind w:left="450" w:hanging="450"/>
        <w:rPr>
          <w:rFonts w:asciiTheme="majorHAnsi" w:hAnsiTheme="majorHAnsi"/>
        </w:rPr>
      </w:pPr>
      <w:r w:rsidRPr="00BF283B">
        <w:rPr>
          <w:rFonts w:asciiTheme="majorHAnsi" w:hAnsiTheme="majorHAnsi"/>
        </w:rPr>
        <w:t xml:space="preserve">In each vineyard a panel was chosen with 4-6 vines.  In July, 2-3 young leaves were pulled per vine for a total of 15 leaves.  Each vineyard was sampled in 4 sites. </w:t>
      </w:r>
    </w:p>
    <w:p w:rsidR="008327AA" w:rsidRPr="00BF283B" w:rsidRDefault="008327AA" w:rsidP="008327AA">
      <w:pPr>
        <w:pStyle w:val="ListParagraph"/>
        <w:numPr>
          <w:ilvl w:val="0"/>
          <w:numId w:val="1"/>
        </w:numPr>
        <w:tabs>
          <w:tab w:val="clear" w:pos="1080"/>
          <w:tab w:val="left" w:pos="8280"/>
        </w:tabs>
        <w:ind w:left="450" w:hanging="450"/>
        <w:rPr>
          <w:rFonts w:asciiTheme="majorHAnsi" w:hAnsiTheme="majorHAnsi"/>
        </w:rPr>
      </w:pPr>
      <w:r w:rsidRPr="00BF283B">
        <w:rPr>
          <w:rFonts w:asciiTheme="majorHAnsi" w:hAnsiTheme="majorHAnsi"/>
        </w:rPr>
        <w:t>In September, the same sampling procedure was followed with the exception of selecting mature basal leaves.</w:t>
      </w:r>
    </w:p>
    <w:p w:rsidR="008327AA" w:rsidRPr="00BF283B" w:rsidRDefault="008327AA" w:rsidP="008327AA">
      <w:pPr>
        <w:pStyle w:val="ListParagraph"/>
        <w:numPr>
          <w:ilvl w:val="0"/>
          <w:numId w:val="1"/>
        </w:numPr>
        <w:tabs>
          <w:tab w:val="clear" w:pos="1080"/>
          <w:tab w:val="left" w:pos="8280"/>
        </w:tabs>
        <w:ind w:left="450" w:hanging="450"/>
        <w:rPr>
          <w:rFonts w:asciiTheme="majorHAnsi" w:hAnsiTheme="majorHAnsi"/>
        </w:rPr>
      </w:pPr>
      <w:r w:rsidRPr="00BF283B">
        <w:rPr>
          <w:rFonts w:asciiTheme="majorHAnsi" w:hAnsiTheme="majorHAnsi"/>
        </w:rPr>
        <w:t xml:space="preserve">In the nurseries, one young leaf per vine for 15 vines was sampled in July.  In September, mature basal leaves </w:t>
      </w:r>
      <w:r w:rsidR="00BF283B" w:rsidRPr="00BF283B">
        <w:rPr>
          <w:rFonts w:asciiTheme="majorHAnsi" w:hAnsiTheme="majorHAnsi"/>
        </w:rPr>
        <w:t xml:space="preserve">of the same plants </w:t>
      </w:r>
      <w:r w:rsidRPr="00BF283B">
        <w:rPr>
          <w:rFonts w:asciiTheme="majorHAnsi" w:hAnsiTheme="majorHAnsi"/>
        </w:rPr>
        <w:t>were chosen.</w:t>
      </w:r>
    </w:p>
    <w:p w:rsidR="00E22CEF" w:rsidRDefault="008327AA" w:rsidP="008327AA">
      <w:pPr>
        <w:pStyle w:val="ListParagraph"/>
        <w:numPr>
          <w:ilvl w:val="0"/>
          <w:numId w:val="1"/>
        </w:numPr>
        <w:tabs>
          <w:tab w:val="clear" w:pos="1080"/>
          <w:tab w:val="left" w:pos="8280"/>
        </w:tabs>
        <w:ind w:left="450" w:hanging="450"/>
        <w:rPr>
          <w:rFonts w:asciiTheme="majorHAnsi" w:hAnsiTheme="majorHAnsi"/>
        </w:rPr>
      </w:pPr>
      <w:r w:rsidRPr="00BF283B">
        <w:rPr>
          <w:rFonts w:asciiTheme="majorHAnsi" w:hAnsiTheme="majorHAnsi"/>
        </w:rPr>
        <w:t>The leaves were placed in zip lock bags, labeled and sent overnight to the Marc Fuchs lab for testing.</w:t>
      </w:r>
    </w:p>
    <w:p w:rsidR="00E466AE" w:rsidRPr="00E466AE" w:rsidRDefault="00E466AE" w:rsidP="00E466AE">
      <w:pPr>
        <w:tabs>
          <w:tab w:val="left" w:pos="8280"/>
        </w:tabs>
        <w:rPr>
          <w:rFonts w:asciiTheme="majorHAnsi" w:hAnsiTheme="majorHAnsi"/>
        </w:rPr>
      </w:pPr>
    </w:p>
    <w:p w:rsidR="008327AA" w:rsidRPr="003D1C89" w:rsidRDefault="008327AA" w:rsidP="008327AA">
      <w:pPr>
        <w:tabs>
          <w:tab w:val="left" w:pos="8280"/>
        </w:tabs>
        <w:rPr>
          <w:rFonts w:asciiTheme="majorHAnsi" w:hAnsiTheme="majorHAnsi"/>
          <w:b/>
        </w:rPr>
      </w:pPr>
      <w:r w:rsidRPr="003D1C89">
        <w:rPr>
          <w:rFonts w:asciiTheme="majorHAnsi" w:hAnsiTheme="majorHAnsi"/>
          <w:b/>
        </w:rPr>
        <w:t>Spring Virus Sampling</w:t>
      </w:r>
    </w:p>
    <w:p w:rsidR="008327AA" w:rsidRDefault="008327AA" w:rsidP="008327AA">
      <w:pPr>
        <w:tabs>
          <w:tab w:val="left" w:pos="8280"/>
        </w:tabs>
        <w:rPr>
          <w:rFonts w:asciiTheme="majorHAnsi" w:hAnsiTheme="majorHAnsi"/>
        </w:rPr>
      </w:pPr>
      <w:r w:rsidRPr="003D1C89">
        <w:rPr>
          <w:rFonts w:asciiTheme="majorHAnsi" w:hAnsiTheme="majorHAnsi"/>
        </w:rPr>
        <w:t xml:space="preserve">The viruses tested for in the spring sampling were: Grapevine </w:t>
      </w:r>
      <w:proofErr w:type="spellStart"/>
      <w:r w:rsidRPr="003D1C89">
        <w:rPr>
          <w:rFonts w:asciiTheme="majorHAnsi" w:hAnsiTheme="majorHAnsi"/>
        </w:rPr>
        <w:t>fanleaf</w:t>
      </w:r>
      <w:proofErr w:type="spellEnd"/>
      <w:r w:rsidRPr="003D1C89">
        <w:rPr>
          <w:rFonts w:asciiTheme="majorHAnsi" w:hAnsiTheme="majorHAnsi"/>
        </w:rPr>
        <w:t xml:space="preserve"> Virus (GFLV); </w:t>
      </w:r>
      <w:proofErr w:type="spellStart"/>
      <w:r w:rsidRPr="003D1C89">
        <w:rPr>
          <w:rFonts w:asciiTheme="majorHAnsi" w:hAnsiTheme="majorHAnsi"/>
        </w:rPr>
        <w:t>Arabis</w:t>
      </w:r>
      <w:proofErr w:type="spellEnd"/>
      <w:r w:rsidRPr="003D1C89">
        <w:rPr>
          <w:rFonts w:asciiTheme="majorHAnsi" w:hAnsiTheme="majorHAnsi"/>
        </w:rPr>
        <w:t xml:space="preserve"> mosaic Virus (</w:t>
      </w:r>
      <w:proofErr w:type="spellStart"/>
      <w:r w:rsidRPr="003D1C89">
        <w:rPr>
          <w:rFonts w:asciiTheme="majorHAnsi" w:hAnsiTheme="majorHAnsi"/>
        </w:rPr>
        <w:t>ArMV</w:t>
      </w:r>
      <w:proofErr w:type="spellEnd"/>
      <w:r w:rsidRPr="003D1C89">
        <w:rPr>
          <w:rFonts w:asciiTheme="majorHAnsi" w:hAnsiTheme="majorHAnsi"/>
        </w:rPr>
        <w:t>); Tomato ringspot virus/Grapevine yellow vein disease (</w:t>
      </w:r>
      <w:proofErr w:type="spellStart"/>
      <w:r w:rsidRPr="003D1C89">
        <w:rPr>
          <w:rFonts w:asciiTheme="majorHAnsi" w:hAnsiTheme="majorHAnsi"/>
        </w:rPr>
        <w:t>ToRSV</w:t>
      </w:r>
      <w:proofErr w:type="spellEnd"/>
      <w:r w:rsidRPr="003D1C89">
        <w:rPr>
          <w:rFonts w:asciiTheme="majorHAnsi" w:hAnsiTheme="majorHAnsi"/>
        </w:rPr>
        <w:t>); Tobacco ringspot virus (TRSV); Grapevine virus A (GVA); Tomato black ring virus (TBRV); Strawberry latent ringspot Virus (SLRSV); Raspberry ringspot virus (</w:t>
      </w:r>
      <w:proofErr w:type="spellStart"/>
      <w:r w:rsidRPr="003D1C89">
        <w:rPr>
          <w:rFonts w:asciiTheme="majorHAnsi" w:hAnsiTheme="majorHAnsi"/>
        </w:rPr>
        <w:t>RpRSV</w:t>
      </w:r>
      <w:proofErr w:type="spellEnd"/>
      <w:r w:rsidRPr="003D1C89">
        <w:rPr>
          <w:rFonts w:asciiTheme="majorHAnsi" w:hAnsiTheme="majorHAnsi"/>
        </w:rPr>
        <w:t>); Grapevine fleck virus (</w:t>
      </w:r>
      <w:proofErr w:type="spellStart"/>
      <w:r w:rsidRPr="003D1C89">
        <w:rPr>
          <w:rFonts w:asciiTheme="majorHAnsi" w:hAnsiTheme="majorHAnsi"/>
        </w:rPr>
        <w:t>GFkV</w:t>
      </w:r>
      <w:proofErr w:type="spellEnd"/>
      <w:r w:rsidRPr="003D1C89">
        <w:rPr>
          <w:rFonts w:asciiTheme="majorHAnsi" w:hAnsiTheme="majorHAnsi"/>
        </w:rPr>
        <w:t xml:space="preserve">); Grapevine </w:t>
      </w:r>
      <w:proofErr w:type="spellStart"/>
      <w:r w:rsidRPr="003D1C89">
        <w:rPr>
          <w:rFonts w:asciiTheme="majorHAnsi" w:hAnsiTheme="majorHAnsi"/>
        </w:rPr>
        <w:t>leafroll</w:t>
      </w:r>
      <w:proofErr w:type="spellEnd"/>
      <w:r w:rsidRPr="003D1C89">
        <w:rPr>
          <w:rFonts w:asciiTheme="majorHAnsi" w:hAnsiTheme="majorHAnsi"/>
        </w:rPr>
        <w:t xml:space="preserve">–associated virus 1 (GLRaV-1), Grapevine </w:t>
      </w:r>
      <w:proofErr w:type="spellStart"/>
      <w:r w:rsidRPr="003D1C89">
        <w:rPr>
          <w:rFonts w:asciiTheme="majorHAnsi" w:hAnsiTheme="majorHAnsi"/>
        </w:rPr>
        <w:t>leafro</w:t>
      </w:r>
      <w:r w:rsidR="00083C93" w:rsidRPr="003D1C89">
        <w:rPr>
          <w:rFonts w:asciiTheme="majorHAnsi" w:hAnsiTheme="majorHAnsi"/>
        </w:rPr>
        <w:t>ll</w:t>
      </w:r>
      <w:proofErr w:type="spellEnd"/>
      <w:r w:rsidR="00083C93" w:rsidRPr="003D1C89">
        <w:rPr>
          <w:rFonts w:asciiTheme="majorHAnsi" w:hAnsiTheme="majorHAnsi"/>
        </w:rPr>
        <w:t>–associated virus 3 (GLRaV-3), and</w:t>
      </w:r>
      <w:r w:rsidRPr="003D1C89">
        <w:rPr>
          <w:rFonts w:asciiTheme="majorHAnsi" w:hAnsiTheme="majorHAnsi"/>
        </w:rPr>
        <w:t xml:space="preserve"> </w:t>
      </w:r>
      <w:r w:rsidR="00083C93" w:rsidRPr="003D1C89">
        <w:rPr>
          <w:rFonts w:asciiTheme="majorHAnsi" w:hAnsiTheme="majorHAnsi"/>
        </w:rPr>
        <w:t>Grapevine Red Blotch-associated virus</w:t>
      </w:r>
      <w:r w:rsidRPr="003D1C89">
        <w:rPr>
          <w:rFonts w:asciiTheme="majorHAnsi" w:hAnsiTheme="majorHAnsi"/>
        </w:rPr>
        <w:t xml:space="preserve"> </w:t>
      </w:r>
      <w:r w:rsidR="00EA6BB4" w:rsidRPr="003D1C89">
        <w:rPr>
          <w:rFonts w:asciiTheme="majorHAnsi" w:hAnsiTheme="majorHAnsi"/>
        </w:rPr>
        <w:t>(</w:t>
      </w:r>
      <w:proofErr w:type="spellStart"/>
      <w:r w:rsidR="00EA6BB4" w:rsidRPr="003D1C89">
        <w:rPr>
          <w:rFonts w:asciiTheme="majorHAnsi" w:hAnsiTheme="majorHAnsi"/>
        </w:rPr>
        <w:t>GRBaV</w:t>
      </w:r>
      <w:proofErr w:type="spellEnd"/>
      <w:r w:rsidR="00EA6BB4" w:rsidRPr="003D1C89">
        <w:rPr>
          <w:rFonts w:asciiTheme="majorHAnsi" w:hAnsiTheme="majorHAnsi"/>
        </w:rPr>
        <w:t>)</w:t>
      </w:r>
      <w:r w:rsidR="00083C93" w:rsidRPr="003D1C89">
        <w:rPr>
          <w:rFonts w:asciiTheme="majorHAnsi" w:hAnsiTheme="majorHAnsi"/>
        </w:rPr>
        <w:t>.</w:t>
      </w:r>
    </w:p>
    <w:p w:rsidR="00E22CEF" w:rsidRPr="003D1C89" w:rsidRDefault="00E22CEF" w:rsidP="008327AA">
      <w:pPr>
        <w:tabs>
          <w:tab w:val="left" w:pos="8280"/>
        </w:tabs>
        <w:rPr>
          <w:rFonts w:asciiTheme="majorHAnsi" w:hAnsiTheme="majorHAnsi"/>
        </w:rPr>
      </w:pPr>
    </w:p>
    <w:p w:rsidR="008327AA" w:rsidRPr="003D1C89" w:rsidRDefault="008327AA" w:rsidP="008327AA">
      <w:pPr>
        <w:tabs>
          <w:tab w:val="left" w:pos="8280"/>
        </w:tabs>
        <w:rPr>
          <w:rFonts w:asciiTheme="majorHAnsi" w:hAnsiTheme="majorHAnsi"/>
          <w:b/>
        </w:rPr>
      </w:pPr>
      <w:r w:rsidRPr="003D1C89">
        <w:rPr>
          <w:rFonts w:asciiTheme="majorHAnsi" w:hAnsiTheme="majorHAnsi"/>
          <w:b/>
        </w:rPr>
        <w:t>Fall Virus Sampling</w:t>
      </w:r>
    </w:p>
    <w:p w:rsidR="008327AA" w:rsidRPr="003D1C89" w:rsidRDefault="008327AA" w:rsidP="008327AA">
      <w:pPr>
        <w:tabs>
          <w:tab w:val="left" w:pos="8280"/>
        </w:tabs>
        <w:rPr>
          <w:rFonts w:asciiTheme="majorHAnsi" w:hAnsiTheme="majorHAnsi"/>
        </w:rPr>
      </w:pPr>
      <w:r w:rsidRPr="003D1C89">
        <w:rPr>
          <w:rFonts w:asciiTheme="majorHAnsi" w:hAnsiTheme="majorHAnsi"/>
        </w:rPr>
        <w:t xml:space="preserve">The viruses tested for in the fall sampling were: Grapevine </w:t>
      </w:r>
      <w:proofErr w:type="spellStart"/>
      <w:r w:rsidRPr="003D1C89">
        <w:rPr>
          <w:rFonts w:asciiTheme="majorHAnsi" w:hAnsiTheme="majorHAnsi"/>
        </w:rPr>
        <w:t>leafroll</w:t>
      </w:r>
      <w:proofErr w:type="spellEnd"/>
      <w:r w:rsidRPr="003D1C89">
        <w:rPr>
          <w:rFonts w:asciiTheme="majorHAnsi" w:hAnsiTheme="majorHAnsi"/>
        </w:rPr>
        <w:t xml:space="preserve">–associated virus 1 (GLRaV-1), 2 (GLRaV-2), 3 (GLRaV-3), and 4 (GLRav-4); </w:t>
      </w:r>
      <w:r w:rsidR="003D1C89" w:rsidRPr="003D1C89">
        <w:rPr>
          <w:rFonts w:asciiTheme="majorHAnsi" w:hAnsiTheme="majorHAnsi"/>
        </w:rPr>
        <w:t>Grapevine virus A (GVA</w:t>
      </w:r>
      <w:proofErr w:type="gramStart"/>
      <w:r w:rsidR="003D1C89" w:rsidRPr="003D1C89">
        <w:rPr>
          <w:rFonts w:asciiTheme="majorHAnsi" w:hAnsiTheme="majorHAnsi"/>
        </w:rPr>
        <w:t>)</w:t>
      </w:r>
      <w:r w:rsidRPr="003D1C89">
        <w:rPr>
          <w:rFonts w:asciiTheme="majorHAnsi" w:hAnsiTheme="majorHAnsi"/>
        </w:rPr>
        <w:t>and</w:t>
      </w:r>
      <w:proofErr w:type="gramEnd"/>
      <w:r w:rsidRPr="003D1C89">
        <w:rPr>
          <w:rFonts w:asciiTheme="majorHAnsi" w:hAnsiTheme="majorHAnsi"/>
        </w:rPr>
        <w:t xml:space="preserve"> Grapevine red blotch–associate virus (</w:t>
      </w:r>
      <w:proofErr w:type="spellStart"/>
      <w:r w:rsidRPr="003D1C89">
        <w:rPr>
          <w:rFonts w:asciiTheme="majorHAnsi" w:hAnsiTheme="majorHAnsi"/>
        </w:rPr>
        <w:t>GRBaV</w:t>
      </w:r>
      <w:proofErr w:type="spellEnd"/>
      <w:r w:rsidRPr="003D1C89">
        <w:rPr>
          <w:rFonts w:asciiTheme="majorHAnsi" w:hAnsiTheme="majorHAnsi"/>
        </w:rPr>
        <w:t>)</w:t>
      </w:r>
    </w:p>
    <w:p w:rsidR="00E22CEF" w:rsidRDefault="00E22CEF" w:rsidP="008327AA">
      <w:pPr>
        <w:tabs>
          <w:tab w:val="left" w:pos="8280"/>
        </w:tabs>
        <w:rPr>
          <w:rFonts w:asciiTheme="majorHAnsi" w:hAnsiTheme="majorHAnsi"/>
          <w:highlight w:val="yellow"/>
        </w:rPr>
      </w:pPr>
    </w:p>
    <w:p w:rsidR="00F47E31" w:rsidRPr="00362DEF" w:rsidRDefault="00F47E31" w:rsidP="008327AA">
      <w:pPr>
        <w:tabs>
          <w:tab w:val="left" w:pos="8280"/>
        </w:tabs>
        <w:rPr>
          <w:rFonts w:asciiTheme="majorHAnsi" w:hAnsiTheme="majorHAnsi"/>
          <w:highlight w:val="yellow"/>
        </w:rPr>
      </w:pPr>
    </w:p>
    <w:p w:rsidR="008327AA" w:rsidRPr="00020714" w:rsidRDefault="008327AA" w:rsidP="008327AA">
      <w:pPr>
        <w:tabs>
          <w:tab w:val="left" w:pos="8280"/>
        </w:tabs>
        <w:rPr>
          <w:rFonts w:asciiTheme="majorHAnsi" w:hAnsiTheme="majorHAnsi"/>
          <w:b/>
        </w:rPr>
      </w:pPr>
      <w:r w:rsidRPr="00020714">
        <w:rPr>
          <w:rFonts w:asciiTheme="majorHAnsi" w:hAnsiTheme="majorHAnsi"/>
          <w:b/>
        </w:rPr>
        <w:t>Results</w:t>
      </w:r>
    </w:p>
    <w:p w:rsidR="008327AA" w:rsidRPr="00020714" w:rsidRDefault="008327AA" w:rsidP="008327AA">
      <w:pPr>
        <w:pStyle w:val="ListParagraph"/>
        <w:numPr>
          <w:ilvl w:val="0"/>
          <w:numId w:val="2"/>
        </w:numPr>
        <w:tabs>
          <w:tab w:val="left" w:pos="8280"/>
        </w:tabs>
        <w:rPr>
          <w:rFonts w:asciiTheme="majorHAnsi" w:hAnsiTheme="majorHAnsi"/>
        </w:rPr>
      </w:pPr>
      <w:r w:rsidRPr="00020714">
        <w:rPr>
          <w:rFonts w:asciiTheme="majorHAnsi" w:hAnsiTheme="majorHAnsi"/>
          <w:b/>
        </w:rPr>
        <w:t xml:space="preserve">Grapevine </w:t>
      </w:r>
      <w:proofErr w:type="spellStart"/>
      <w:r w:rsidRPr="00020714">
        <w:rPr>
          <w:rFonts w:asciiTheme="majorHAnsi" w:hAnsiTheme="majorHAnsi"/>
          <w:b/>
        </w:rPr>
        <w:t>Fanleaf</w:t>
      </w:r>
      <w:proofErr w:type="spellEnd"/>
      <w:r w:rsidRPr="00020714">
        <w:rPr>
          <w:rFonts w:asciiTheme="majorHAnsi" w:hAnsiTheme="majorHAnsi"/>
          <w:b/>
        </w:rPr>
        <w:t xml:space="preserve"> Virus (GFLV)</w:t>
      </w:r>
      <w:r w:rsidRPr="00020714">
        <w:rPr>
          <w:rFonts w:asciiTheme="majorHAnsi" w:hAnsiTheme="majorHAnsi"/>
        </w:rPr>
        <w:t xml:space="preserve">.  </w:t>
      </w:r>
      <w:r w:rsidR="00845C5C" w:rsidRPr="00020714">
        <w:rPr>
          <w:rFonts w:asciiTheme="majorHAnsi" w:hAnsiTheme="majorHAnsi"/>
        </w:rPr>
        <w:t>1 positive found in Finger Lakes</w:t>
      </w:r>
      <w:r w:rsidRPr="00020714">
        <w:rPr>
          <w:rFonts w:asciiTheme="majorHAnsi" w:hAnsiTheme="majorHAnsi"/>
        </w:rPr>
        <w:t xml:space="preserve">.  </w:t>
      </w:r>
    </w:p>
    <w:p w:rsidR="008327AA" w:rsidRPr="00020714" w:rsidRDefault="008327AA" w:rsidP="008327AA">
      <w:pPr>
        <w:pStyle w:val="ListParagraph"/>
        <w:numPr>
          <w:ilvl w:val="0"/>
          <w:numId w:val="2"/>
        </w:numPr>
        <w:tabs>
          <w:tab w:val="left" w:pos="8280"/>
        </w:tabs>
        <w:rPr>
          <w:rFonts w:asciiTheme="majorHAnsi" w:hAnsiTheme="majorHAnsi"/>
        </w:rPr>
      </w:pPr>
      <w:proofErr w:type="spellStart"/>
      <w:r w:rsidRPr="00020714">
        <w:rPr>
          <w:rFonts w:asciiTheme="majorHAnsi" w:hAnsiTheme="majorHAnsi"/>
          <w:b/>
        </w:rPr>
        <w:t>Arabis</w:t>
      </w:r>
      <w:proofErr w:type="spellEnd"/>
      <w:r w:rsidRPr="00020714">
        <w:rPr>
          <w:rFonts w:asciiTheme="majorHAnsi" w:hAnsiTheme="majorHAnsi"/>
          <w:b/>
        </w:rPr>
        <w:t xml:space="preserve"> Mosaic Virus (</w:t>
      </w:r>
      <w:proofErr w:type="spellStart"/>
      <w:r w:rsidRPr="00020714">
        <w:rPr>
          <w:rFonts w:asciiTheme="majorHAnsi" w:hAnsiTheme="majorHAnsi"/>
          <w:b/>
        </w:rPr>
        <w:t>ArMV</w:t>
      </w:r>
      <w:proofErr w:type="spellEnd"/>
      <w:r w:rsidRPr="00020714">
        <w:rPr>
          <w:rFonts w:asciiTheme="majorHAnsi" w:hAnsiTheme="majorHAnsi"/>
          <w:b/>
        </w:rPr>
        <w:t>)</w:t>
      </w:r>
      <w:r w:rsidRPr="00020714">
        <w:rPr>
          <w:rFonts w:asciiTheme="majorHAnsi" w:hAnsiTheme="majorHAnsi"/>
        </w:rPr>
        <w:t>.  No positive results.</w:t>
      </w:r>
    </w:p>
    <w:p w:rsidR="008327AA" w:rsidRPr="00020714" w:rsidRDefault="008327AA" w:rsidP="008327AA">
      <w:pPr>
        <w:pStyle w:val="ListParagraph"/>
        <w:numPr>
          <w:ilvl w:val="0"/>
          <w:numId w:val="2"/>
        </w:numPr>
        <w:tabs>
          <w:tab w:val="left" w:pos="8280"/>
        </w:tabs>
        <w:rPr>
          <w:rFonts w:asciiTheme="majorHAnsi" w:hAnsiTheme="majorHAnsi"/>
        </w:rPr>
      </w:pPr>
      <w:r w:rsidRPr="00020714">
        <w:rPr>
          <w:rFonts w:asciiTheme="majorHAnsi" w:hAnsiTheme="majorHAnsi"/>
          <w:b/>
        </w:rPr>
        <w:t>Tomato Ring Spot Virus/Grapevine Yellow Vein Disease (</w:t>
      </w:r>
      <w:proofErr w:type="spellStart"/>
      <w:r w:rsidRPr="00020714">
        <w:rPr>
          <w:rFonts w:asciiTheme="majorHAnsi" w:hAnsiTheme="majorHAnsi"/>
          <w:b/>
        </w:rPr>
        <w:t>ToRSV</w:t>
      </w:r>
      <w:proofErr w:type="spellEnd"/>
      <w:r w:rsidRPr="00020714">
        <w:rPr>
          <w:rFonts w:asciiTheme="majorHAnsi" w:hAnsiTheme="majorHAnsi"/>
          <w:b/>
        </w:rPr>
        <w:t>)</w:t>
      </w:r>
      <w:r w:rsidRPr="00020714">
        <w:rPr>
          <w:rFonts w:asciiTheme="majorHAnsi" w:hAnsiTheme="majorHAnsi"/>
        </w:rPr>
        <w:t xml:space="preserve">.  </w:t>
      </w:r>
      <w:r w:rsidR="0012466A" w:rsidRPr="00020714">
        <w:rPr>
          <w:rFonts w:asciiTheme="majorHAnsi" w:hAnsiTheme="majorHAnsi"/>
        </w:rPr>
        <w:t>2</w:t>
      </w:r>
      <w:r w:rsidRPr="00020714">
        <w:rPr>
          <w:rFonts w:asciiTheme="majorHAnsi" w:hAnsiTheme="majorHAnsi"/>
        </w:rPr>
        <w:t xml:space="preserve"> positives found in the </w:t>
      </w:r>
      <w:r w:rsidR="0012466A" w:rsidRPr="00020714">
        <w:rPr>
          <w:rFonts w:asciiTheme="majorHAnsi" w:hAnsiTheme="majorHAnsi"/>
        </w:rPr>
        <w:t>Finger Lakes</w:t>
      </w:r>
      <w:r w:rsidRPr="00020714">
        <w:rPr>
          <w:rFonts w:asciiTheme="majorHAnsi" w:hAnsiTheme="majorHAnsi"/>
        </w:rPr>
        <w:t>.</w:t>
      </w:r>
    </w:p>
    <w:p w:rsidR="008327AA" w:rsidRPr="00020714" w:rsidRDefault="008327AA" w:rsidP="008327AA">
      <w:pPr>
        <w:pStyle w:val="ListParagraph"/>
        <w:numPr>
          <w:ilvl w:val="0"/>
          <w:numId w:val="2"/>
        </w:numPr>
        <w:tabs>
          <w:tab w:val="left" w:pos="8280"/>
        </w:tabs>
        <w:rPr>
          <w:rFonts w:asciiTheme="majorHAnsi" w:hAnsiTheme="majorHAnsi"/>
        </w:rPr>
      </w:pPr>
      <w:r w:rsidRPr="00020714">
        <w:rPr>
          <w:rFonts w:asciiTheme="majorHAnsi" w:hAnsiTheme="majorHAnsi"/>
          <w:b/>
        </w:rPr>
        <w:t>Tobacco Ringspot Virus (TRSV)</w:t>
      </w:r>
      <w:r w:rsidRPr="00020714">
        <w:rPr>
          <w:rFonts w:asciiTheme="majorHAnsi" w:hAnsiTheme="majorHAnsi"/>
        </w:rPr>
        <w:t xml:space="preserve">.  </w:t>
      </w:r>
      <w:r w:rsidR="0012466A" w:rsidRPr="00020714">
        <w:rPr>
          <w:rFonts w:asciiTheme="majorHAnsi" w:hAnsiTheme="majorHAnsi"/>
        </w:rPr>
        <w:t>2 positives found in the Finger Lakes</w:t>
      </w:r>
      <w:r w:rsidRPr="00020714">
        <w:rPr>
          <w:rFonts w:asciiTheme="majorHAnsi" w:hAnsiTheme="majorHAnsi"/>
        </w:rPr>
        <w:t>.</w:t>
      </w:r>
    </w:p>
    <w:p w:rsidR="008327AA" w:rsidRPr="00020714" w:rsidRDefault="008327AA" w:rsidP="008327AA">
      <w:pPr>
        <w:pStyle w:val="ListParagraph"/>
        <w:numPr>
          <w:ilvl w:val="0"/>
          <w:numId w:val="2"/>
        </w:numPr>
        <w:tabs>
          <w:tab w:val="left" w:pos="8280"/>
        </w:tabs>
        <w:rPr>
          <w:rFonts w:asciiTheme="majorHAnsi" w:hAnsiTheme="majorHAnsi"/>
        </w:rPr>
      </w:pPr>
      <w:r w:rsidRPr="00020714">
        <w:rPr>
          <w:rFonts w:asciiTheme="majorHAnsi" w:hAnsiTheme="majorHAnsi"/>
          <w:b/>
        </w:rPr>
        <w:t>Grapevine Virus A (GVA)</w:t>
      </w:r>
      <w:r w:rsidRPr="00020714">
        <w:rPr>
          <w:rFonts w:asciiTheme="majorHAnsi" w:hAnsiTheme="majorHAnsi"/>
        </w:rPr>
        <w:t xml:space="preserve"> </w:t>
      </w:r>
      <w:r w:rsidR="0012466A" w:rsidRPr="00020714">
        <w:rPr>
          <w:rFonts w:asciiTheme="majorHAnsi" w:hAnsiTheme="majorHAnsi"/>
        </w:rPr>
        <w:t>3 found in Long Island</w:t>
      </w:r>
      <w:r w:rsidRPr="00020714">
        <w:rPr>
          <w:rFonts w:asciiTheme="majorHAnsi" w:hAnsiTheme="majorHAnsi"/>
        </w:rPr>
        <w:t>.</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Tomato Black Ring Virus (TBRV).  </w:t>
      </w:r>
      <w:r w:rsidRPr="00020714">
        <w:rPr>
          <w:rFonts w:asciiTheme="majorHAnsi" w:hAnsiTheme="majorHAnsi"/>
        </w:rPr>
        <w:t>No positive results.</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Strawberry Latent Ringspot Virus (SLRSV). </w:t>
      </w:r>
      <w:r w:rsidRPr="00020714">
        <w:rPr>
          <w:rFonts w:asciiTheme="majorHAnsi" w:hAnsiTheme="majorHAnsi"/>
        </w:rPr>
        <w:t xml:space="preserve"> No positive results.</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Raspberry Ringspot Virus (</w:t>
      </w:r>
      <w:proofErr w:type="spellStart"/>
      <w:r w:rsidRPr="00020714">
        <w:rPr>
          <w:rFonts w:asciiTheme="majorHAnsi" w:hAnsiTheme="majorHAnsi"/>
          <w:b/>
        </w:rPr>
        <w:t>RpRSV</w:t>
      </w:r>
      <w:proofErr w:type="spellEnd"/>
      <w:r w:rsidRPr="00020714">
        <w:rPr>
          <w:rFonts w:asciiTheme="majorHAnsi" w:hAnsiTheme="majorHAnsi"/>
          <w:b/>
        </w:rPr>
        <w:t xml:space="preserve">).  </w:t>
      </w:r>
      <w:r w:rsidRPr="00020714">
        <w:rPr>
          <w:rFonts w:asciiTheme="majorHAnsi" w:hAnsiTheme="majorHAnsi"/>
        </w:rPr>
        <w:t>No positive results.</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Grapevine Fleck Virus (</w:t>
      </w:r>
      <w:proofErr w:type="spellStart"/>
      <w:r w:rsidRPr="00020714">
        <w:rPr>
          <w:rFonts w:asciiTheme="majorHAnsi" w:hAnsiTheme="majorHAnsi"/>
          <w:b/>
        </w:rPr>
        <w:t>GFkV</w:t>
      </w:r>
      <w:proofErr w:type="spellEnd"/>
      <w:r w:rsidRPr="00020714">
        <w:rPr>
          <w:rFonts w:asciiTheme="majorHAnsi" w:hAnsiTheme="majorHAnsi"/>
          <w:b/>
        </w:rPr>
        <w:t xml:space="preserve">).  </w:t>
      </w:r>
      <w:r w:rsidRPr="00020714">
        <w:rPr>
          <w:rFonts w:asciiTheme="majorHAnsi" w:hAnsiTheme="majorHAnsi"/>
        </w:rPr>
        <w:t>No positive results.</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Grapevine </w:t>
      </w:r>
      <w:proofErr w:type="spellStart"/>
      <w:r w:rsidRPr="00020714">
        <w:rPr>
          <w:rFonts w:asciiTheme="majorHAnsi" w:hAnsiTheme="majorHAnsi"/>
          <w:b/>
        </w:rPr>
        <w:t>Leafroll</w:t>
      </w:r>
      <w:proofErr w:type="spellEnd"/>
      <w:r w:rsidRPr="00020714">
        <w:rPr>
          <w:rFonts w:asciiTheme="majorHAnsi" w:hAnsiTheme="majorHAnsi"/>
          <w:b/>
        </w:rPr>
        <w:t xml:space="preserve"> – associated virus type 1 (GLRaV-1).  </w:t>
      </w:r>
      <w:r w:rsidRPr="00020714">
        <w:rPr>
          <w:rFonts w:asciiTheme="majorHAnsi" w:hAnsiTheme="majorHAnsi"/>
        </w:rPr>
        <w:t xml:space="preserve">Found in </w:t>
      </w:r>
      <w:r w:rsidR="00387C95" w:rsidRPr="00020714">
        <w:rPr>
          <w:rFonts w:asciiTheme="majorHAnsi" w:hAnsiTheme="majorHAnsi"/>
        </w:rPr>
        <w:t>49</w:t>
      </w:r>
      <w:r w:rsidRPr="00020714">
        <w:rPr>
          <w:rFonts w:asciiTheme="majorHAnsi" w:hAnsiTheme="majorHAnsi"/>
        </w:rPr>
        <w:t xml:space="preserve"> samples – </w:t>
      </w:r>
      <w:r w:rsidR="00387C95" w:rsidRPr="00020714">
        <w:rPr>
          <w:rFonts w:asciiTheme="majorHAnsi" w:hAnsiTheme="majorHAnsi"/>
        </w:rPr>
        <w:t>11</w:t>
      </w:r>
      <w:r w:rsidRPr="00020714">
        <w:rPr>
          <w:rFonts w:asciiTheme="majorHAnsi" w:hAnsiTheme="majorHAnsi"/>
        </w:rPr>
        <w:t xml:space="preserve"> in the Finger Lakes Region, </w:t>
      </w:r>
      <w:r w:rsidR="00387C95" w:rsidRPr="00020714">
        <w:rPr>
          <w:rFonts w:asciiTheme="majorHAnsi" w:hAnsiTheme="majorHAnsi"/>
        </w:rPr>
        <w:t>26</w:t>
      </w:r>
      <w:r w:rsidRPr="00020714">
        <w:rPr>
          <w:rFonts w:asciiTheme="majorHAnsi" w:hAnsiTheme="majorHAnsi"/>
        </w:rPr>
        <w:t xml:space="preserve"> in Long Island</w:t>
      </w:r>
      <w:r w:rsidR="00387C95" w:rsidRPr="00020714">
        <w:rPr>
          <w:rFonts w:asciiTheme="majorHAnsi" w:hAnsiTheme="majorHAnsi"/>
        </w:rPr>
        <w:t>, 2 in Hudson Valley,</w:t>
      </w:r>
      <w:r w:rsidRPr="00020714">
        <w:rPr>
          <w:rFonts w:asciiTheme="majorHAnsi" w:hAnsiTheme="majorHAnsi"/>
        </w:rPr>
        <w:t xml:space="preserve"> and 1</w:t>
      </w:r>
      <w:r w:rsidR="00387C95" w:rsidRPr="00020714">
        <w:rPr>
          <w:rFonts w:asciiTheme="majorHAnsi" w:hAnsiTheme="majorHAnsi"/>
        </w:rPr>
        <w:t>0</w:t>
      </w:r>
      <w:r w:rsidRPr="00020714">
        <w:rPr>
          <w:rFonts w:asciiTheme="majorHAnsi" w:hAnsiTheme="majorHAnsi"/>
        </w:rPr>
        <w:t xml:space="preserve"> in the Lake Erie Region.</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Grapevine </w:t>
      </w:r>
      <w:proofErr w:type="spellStart"/>
      <w:r w:rsidRPr="00020714">
        <w:rPr>
          <w:rFonts w:asciiTheme="majorHAnsi" w:hAnsiTheme="majorHAnsi"/>
          <w:b/>
        </w:rPr>
        <w:t>Leafroll</w:t>
      </w:r>
      <w:proofErr w:type="spellEnd"/>
      <w:r w:rsidRPr="00020714">
        <w:rPr>
          <w:rFonts w:asciiTheme="majorHAnsi" w:hAnsiTheme="majorHAnsi"/>
          <w:b/>
        </w:rPr>
        <w:t xml:space="preserve"> – associated virus type 2 (GLRaV-2).  </w:t>
      </w:r>
      <w:r w:rsidR="00387C95" w:rsidRPr="00020714">
        <w:rPr>
          <w:rFonts w:asciiTheme="majorHAnsi" w:hAnsiTheme="majorHAnsi"/>
        </w:rPr>
        <w:t>No positive results</w:t>
      </w:r>
      <w:r w:rsidRPr="00020714">
        <w:rPr>
          <w:rFonts w:asciiTheme="majorHAnsi" w:hAnsiTheme="majorHAnsi"/>
        </w:rPr>
        <w:t>.</w:t>
      </w:r>
    </w:p>
    <w:p w:rsidR="008327AA" w:rsidRPr="00020714"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Grapevine </w:t>
      </w:r>
      <w:proofErr w:type="spellStart"/>
      <w:r w:rsidRPr="00020714">
        <w:rPr>
          <w:rFonts w:asciiTheme="majorHAnsi" w:hAnsiTheme="majorHAnsi"/>
          <w:b/>
        </w:rPr>
        <w:t>Leafroll</w:t>
      </w:r>
      <w:proofErr w:type="spellEnd"/>
      <w:r w:rsidRPr="00020714">
        <w:rPr>
          <w:rFonts w:asciiTheme="majorHAnsi" w:hAnsiTheme="majorHAnsi"/>
          <w:b/>
        </w:rPr>
        <w:t xml:space="preserve"> – associated virus type 3 (GLRaV-3).  </w:t>
      </w:r>
      <w:r w:rsidRPr="00020714">
        <w:rPr>
          <w:rFonts w:asciiTheme="majorHAnsi" w:hAnsiTheme="majorHAnsi"/>
        </w:rPr>
        <w:t xml:space="preserve">Found in </w:t>
      </w:r>
      <w:r w:rsidR="00020714" w:rsidRPr="00020714">
        <w:rPr>
          <w:rFonts w:asciiTheme="majorHAnsi" w:hAnsiTheme="majorHAnsi"/>
        </w:rPr>
        <w:t>94</w:t>
      </w:r>
      <w:r w:rsidRPr="00020714">
        <w:rPr>
          <w:rFonts w:asciiTheme="majorHAnsi" w:hAnsiTheme="majorHAnsi"/>
        </w:rPr>
        <w:t xml:space="preserve"> samples – 1</w:t>
      </w:r>
      <w:r w:rsidR="00020714" w:rsidRPr="00020714">
        <w:rPr>
          <w:rFonts w:asciiTheme="majorHAnsi" w:hAnsiTheme="majorHAnsi"/>
        </w:rPr>
        <w:t>6 in the Finger Lakes Region, 10 in the Lake Erie Region, 61 in Long Island, and 7</w:t>
      </w:r>
      <w:r w:rsidRPr="00020714">
        <w:rPr>
          <w:rFonts w:asciiTheme="majorHAnsi" w:hAnsiTheme="majorHAnsi"/>
        </w:rPr>
        <w:t xml:space="preserve"> in the Hudson Valley.</w:t>
      </w:r>
    </w:p>
    <w:p w:rsidR="00F47E31" w:rsidRPr="00E466AE" w:rsidRDefault="008327AA" w:rsidP="008327AA">
      <w:pPr>
        <w:pStyle w:val="ListParagraph"/>
        <w:numPr>
          <w:ilvl w:val="0"/>
          <w:numId w:val="2"/>
        </w:numPr>
        <w:tabs>
          <w:tab w:val="left" w:pos="8280"/>
        </w:tabs>
        <w:rPr>
          <w:rFonts w:asciiTheme="majorHAnsi" w:hAnsiTheme="majorHAnsi"/>
          <w:b/>
        </w:rPr>
      </w:pPr>
      <w:r w:rsidRPr="00020714">
        <w:rPr>
          <w:rFonts w:asciiTheme="majorHAnsi" w:hAnsiTheme="majorHAnsi"/>
          <w:b/>
        </w:rPr>
        <w:t xml:space="preserve">Grapevine </w:t>
      </w:r>
      <w:proofErr w:type="spellStart"/>
      <w:r w:rsidRPr="00020714">
        <w:rPr>
          <w:rFonts w:asciiTheme="majorHAnsi" w:hAnsiTheme="majorHAnsi"/>
          <w:b/>
        </w:rPr>
        <w:t>Leafroll</w:t>
      </w:r>
      <w:proofErr w:type="spellEnd"/>
      <w:r w:rsidRPr="00020714">
        <w:rPr>
          <w:rFonts w:asciiTheme="majorHAnsi" w:hAnsiTheme="majorHAnsi"/>
          <w:b/>
        </w:rPr>
        <w:t xml:space="preserve"> – associated virus type 4 (GLRaV-4).  </w:t>
      </w:r>
      <w:r w:rsidR="00020714" w:rsidRPr="00020714">
        <w:rPr>
          <w:rFonts w:asciiTheme="majorHAnsi" w:hAnsiTheme="majorHAnsi"/>
        </w:rPr>
        <w:t>Found in 1 sample</w:t>
      </w:r>
      <w:r w:rsidRPr="00020714">
        <w:rPr>
          <w:rFonts w:asciiTheme="majorHAnsi" w:hAnsiTheme="majorHAnsi"/>
        </w:rPr>
        <w:t xml:space="preserve"> in Long Island.</w:t>
      </w:r>
    </w:p>
    <w:p w:rsidR="00F47E31" w:rsidRPr="00362DEF" w:rsidRDefault="00F47E31" w:rsidP="008327AA">
      <w:pPr>
        <w:tabs>
          <w:tab w:val="left" w:pos="8280"/>
        </w:tabs>
        <w:rPr>
          <w:rFonts w:asciiTheme="majorHAnsi" w:hAnsiTheme="majorHAnsi"/>
          <w:b/>
          <w:highlight w:val="yellow"/>
        </w:rPr>
      </w:pPr>
    </w:p>
    <w:p w:rsidR="008327AA" w:rsidRPr="00362DEF" w:rsidRDefault="008327AA" w:rsidP="008327AA">
      <w:pPr>
        <w:tabs>
          <w:tab w:val="left" w:pos="8280"/>
        </w:tabs>
        <w:rPr>
          <w:rFonts w:asciiTheme="majorHAnsi" w:hAnsiTheme="majorHAnsi"/>
          <w:b/>
          <w:highlight w:val="yellow"/>
        </w:rPr>
      </w:pPr>
    </w:p>
    <w:tbl>
      <w:tblPr>
        <w:tblStyle w:val="TableGrid"/>
        <w:tblW w:w="0" w:type="auto"/>
        <w:tblLayout w:type="fixed"/>
        <w:tblLook w:val="04A0" w:firstRow="1" w:lastRow="0" w:firstColumn="1" w:lastColumn="0" w:noHBand="0" w:noVBand="1"/>
      </w:tblPr>
      <w:tblGrid>
        <w:gridCol w:w="1998"/>
        <w:gridCol w:w="630"/>
        <w:gridCol w:w="528"/>
        <w:gridCol w:w="529"/>
        <w:gridCol w:w="528"/>
        <w:gridCol w:w="529"/>
        <w:gridCol w:w="528"/>
        <w:gridCol w:w="529"/>
        <w:gridCol w:w="528"/>
        <w:gridCol w:w="529"/>
        <w:gridCol w:w="528"/>
        <w:gridCol w:w="529"/>
        <w:gridCol w:w="528"/>
        <w:gridCol w:w="529"/>
        <w:gridCol w:w="529"/>
      </w:tblGrid>
      <w:tr w:rsidR="00375892" w:rsidRPr="00362DEF" w:rsidTr="00375892">
        <w:trPr>
          <w:cantSplit/>
          <w:trHeight w:val="2060"/>
        </w:trPr>
        <w:tc>
          <w:tcPr>
            <w:tcW w:w="1998" w:type="dxa"/>
            <w:tcBorders>
              <w:bottom w:val="double" w:sz="4" w:space="0" w:color="auto"/>
              <w:right w:val="double" w:sz="4" w:space="0" w:color="auto"/>
            </w:tcBorders>
          </w:tcPr>
          <w:p w:rsidR="00375892" w:rsidRPr="00CE11A8" w:rsidRDefault="00375892" w:rsidP="00B802E3">
            <w:pPr>
              <w:tabs>
                <w:tab w:val="left" w:pos="8280"/>
              </w:tabs>
              <w:rPr>
                <w:rFonts w:asciiTheme="majorHAnsi" w:hAnsiTheme="majorHAnsi"/>
                <w:b/>
              </w:rPr>
            </w:pPr>
            <w:r w:rsidRPr="00CE11A8">
              <w:rPr>
                <w:rFonts w:asciiTheme="majorHAnsi" w:hAnsiTheme="majorHAnsi"/>
                <w:b/>
              </w:rPr>
              <w:t>Virus Testing Positive Results(Spring)</w:t>
            </w:r>
          </w:p>
        </w:tc>
        <w:tc>
          <w:tcPr>
            <w:tcW w:w="630" w:type="dxa"/>
            <w:tcBorders>
              <w:top w:val="double" w:sz="4" w:space="0" w:color="auto"/>
              <w:left w:val="double" w:sz="4" w:space="0" w:color="auto"/>
              <w:bottom w:val="double" w:sz="4" w:space="0" w:color="auto"/>
              <w:right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#samples total in County</w:t>
            </w:r>
          </w:p>
        </w:tc>
        <w:tc>
          <w:tcPr>
            <w:tcW w:w="528" w:type="dxa"/>
            <w:tcBorders>
              <w:left w:val="double" w:sz="4" w:space="0" w:color="auto"/>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(GFLV)</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w:t>
            </w:r>
            <w:proofErr w:type="spellStart"/>
            <w:r w:rsidRPr="00CE11A8">
              <w:rPr>
                <w:rFonts w:asciiTheme="majorHAnsi" w:hAnsiTheme="majorHAnsi"/>
                <w:b/>
              </w:rPr>
              <w:t>ArMV</w:t>
            </w:r>
            <w:proofErr w:type="spellEnd"/>
            <w:r w:rsidRPr="00CE11A8">
              <w:rPr>
                <w:rFonts w:asciiTheme="majorHAnsi" w:hAnsiTheme="majorHAnsi"/>
                <w:b/>
              </w:rPr>
              <w:t>)</w:t>
            </w:r>
          </w:p>
        </w:tc>
        <w:tc>
          <w:tcPr>
            <w:tcW w:w="528"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w:t>
            </w:r>
            <w:proofErr w:type="spellStart"/>
            <w:r w:rsidRPr="00CE11A8">
              <w:rPr>
                <w:rFonts w:asciiTheme="majorHAnsi" w:hAnsiTheme="majorHAnsi"/>
                <w:b/>
              </w:rPr>
              <w:t>ToRSV</w:t>
            </w:r>
            <w:proofErr w:type="spellEnd"/>
            <w:r w:rsidRPr="00CE11A8">
              <w:rPr>
                <w:rFonts w:asciiTheme="majorHAnsi" w:hAnsiTheme="majorHAnsi"/>
                <w:b/>
              </w:rPr>
              <w:t>)</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(TRSV)</w:t>
            </w:r>
          </w:p>
        </w:tc>
        <w:tc>
          <w:tcPr>
            <w:tcW w:w="528"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(GVA)</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(TBRV)</w:t>
            </w:r>
          </w:p>
        </w:tc>
        <w:tc>
          <w:tcPr>
            <w:tcW w:w="528"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(SLRSV)</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w:t>
            </w:r>
            <w:proofErr w:type="spellStart"/>
            <w:r w:rsidRPr="00CE11A8">
              <w:rPr>
                <w:rFonts w:asciiTheme="majorHAnsi" w:hAnsiTheme="majorHAnsi"/>
                <w:b/>
              </w:rPr>
              <w:t>RpRSV</w:t>
            </w:r>
            <w:proofErr w:type="spellEnd"/>
            <w:r w:rsidRPr="00CE11A8">
              <w:rPr>
                <w:rFonts w:asciiTheme="majorHAnsi" w:hAnsiTheme="majorHAnsi"/>
                <w:b/>
              </w:rPr>
              <w:t>)</w:t>
            </w:r>
          </w:p>
        </w:tc>
        <w:tc>
          <w:tcPr>
            <w:tcW w:w="528"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w:t>
            </w:r>
            <w:proofErr w:type="spellStart"/>
            <w:r w:rsidRPr="00CE11A8">
              <w:rPr>
                <w:rFonts w:asciiTheme="majorHAnsi" w:hAnsiTheme="majorHAnsi"/>
                <w:b/>
              </w:rPr>
              <w:t>GFkV</w:t>
            </w:r>
            <w:proofErr w:type="spellEnd"/>
            <w:r w:rsidRPr="00CE11A8">
              <w:rPr>
                <w:rFonts w:asciiTheme="majorHAnsi" w:hAnsiTheme="majorHAnsi"/>
                <w:b/>
              </w:rPr>
              <w:t>)</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(GLRaV-1)</w:t>
            </w:r>
          </w:p>
        </w:tc>
        <w:tc>
          <w:tcPr>
            <w:tcW w:w="528" w:type="dxa"/>
            <w:tcBorders>
              <w:bottom w:val="double" w:sz="4" w:space="0" w:color="auto"/>
            </w:tcBorders>
            <w:textDirection w:val="tbRl"/>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(GLRaV-2)</w:t>
            </w:r>
          </w:p>
        </w:tc>
        <w:tc>
          <w:tcPr>
            <w:tcW w:w="529" w:type="dxa"/>
            <w:tcBorders>
              <w:bottom w:val="double" w:sz="4" w:space="0" w:color="auto"/>
            </w:tcBorders>
            <w:textDirection w:val="tbRl"/>
            <w:vAlign w:val="center"/>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(GLRaV-3)</w:t>
            </w:r>
          </w:p>
        </w:tc>
        <w:tc>
          <w:tcPr>
            <w:tcW w:w="529" w:type="dxa"/>
            <w:tcBorders>
              <w:bottom w:val="double" w:sz="4" w:space="0" w:color="auto"/>
            </w:tcBorders>
            <w:textDirection w:val="tbRl"/>
          </w:tcPr>
          <w:p w:rsidR="00375892" w:rsidRPr="00CE11A8" w:rsidRDefault="00375892" w:rsidP="00B802E3">
            <w:pPr>
              <w:tabs>
                <w:tab w:val="left" w:pos="8280"/>
              </w:tabs>
              <w:ind w:left="113" w:right="113"/>
              <w:jc w:val="center"/>
              <w:rPr>
                <w:rFonts w:asciiTheme="majorHAnsi" w:hAnsiTheme="majorHAnsi"/>
                <w:b/>
              </w:rPr>
            </w:pPr>
            <w:r w:rsidRPr="00CE11A8">
              <w:rPr>
                <w:rFonts w:asciiTheme="majorHAnsi" w:hAnsiTheme="majorHAnsi"/>
                <w:b/>
              </w:rPr>
              <w:t>(GLRaV-4)</w:t>
            </w:r>
          </w:p>
        </w:tc>
      </w:tr>
      <w:tr w:rsidR="00375892" w:rsidRPr="00362DEF" w:rsidTr="00375892">
        <w:trPr>
          <w:trHeight w:val="267"/>
        </w:trPr>
        <w:tc>
          <w:tcPr>
            <w:tcW w:w="1998" w:type="dxa"/>
            <w:tcBorders>
              <w:top w:val="double" w:sz="4" w:space="0" w:color="auto"/>
              <w:bottom w:val="double" w:sz="4" w:space="0" w:color="auto"/>
              <w:right w:val="double" w:sz="4" w:space="0" w:color="auto"/>
            </w:tcBorders>
            <w:shd w:val="clear" w:color="auto" w:fill="D9D9D9" w:themeFill="background1" w:themeFillShade="D9"/>
          </w:tcPr>
          <w:p w:rsidR="00375892" w:rsidRPr="00CE11A8" w:rsidRDefault="00375892" w:rsidP="00B802E3">
            <w:pPr>
              <w:tabs>
                <w:tab w:val="left" w:pos="8280"/>
              </w:tabs>
              <w:rPr>
                <w:rFonts w:asciiTheme="majorHAnsi" w:hAnsiTheme="majorHAnsi"/>
                <w:b/>
              </w:rPr>
            </w:pPr>
            <w:r w:rsidRPr="00CE11A8">
              <w:rPr>
                <w:rFonts w:asciiTheme="majorHAnsi" w:hAnsiTheme="majorHAnsi"/>
                <w:b/>
              </w:rPr>
              <w:t>Chautauqua</w:t>
            </w:r>
          </w:p>
        </w:tc>
        <w:tc>
          <w:tcPr>
            <w:tcW w:w="63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36</w:t>
            </w:r>
          </w:p>
        </w:tc>
        <w:tc>
          <w:tcPr>
            <w:tcW w:w="528" w:type="dxa"/>
            <w:tcBorders>
              <w:top w:val="double" w:sz="4" w:space="0" w:color="auto"/>
              <w:left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bottom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vAlign w:val="center"/>
          </w:tcPr>
          <w:p w:rsidR="00375892" w:rsidRPr="00CE11A8" w:rsidRDefault="00CE11A8"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bottom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r>
      <w:tr w:rsidR="00375892" w:rsidRPr="00362DEF" w:rsidTr="00375892">
        <w:trPr>
          <w:trHeight w:val="279"/>
        </w:trPr>
        <w:tc>
          <w:tcPr>
            <w:tcW w:w="1998" w:type="dxa"/>
            <w:tcBorders>
              <w:top w:val="double" w:sz="4" w:space="0" w:color="auto"/>
              <w:right w:val="double" w:sz="4" w:space="0" w:color="auto"/>
            </w:tcBorders>
          </w:tcPr>
          <w:p w:rsidR="00375892" w:rsidRPr="00ED74CA" w:rsidRDefault="00375892" w:rsidP="00B802E3">
            <w:pPr>
              <w:tabs>
                <w:tab w:val="left" w:pos="8280"/>
              </w:tabs>
              <w:rPr>
                <w:rFonts w:asciiTheme="majorHAnsi" w:hAnsiTheme="majorHAnsi"/>
                <w:b/>
              </w:rPr>
            </w:pPr>
            <w:r w:rsidRPr="00ED74CA">
              <w:rPr>
                <w:rFonts w:asciiTheme="majorHAnsi" w:hAnsiTheme="majorHAnsi"/>
                <w:b/>
              </w:rPr>
              <w:t>Ontario</w:t>
            </w:r>
          </w:p>
        </w:tc>
        <w:tc>
          <w:tcPr>
            <w:tcW w:w="630" w:type="dxa"/>
            <w:tcBorders>
              <w:top w:val="double" w:sz="4" w:space="0" w:color="auto"/>
              <w:left w:val="double" w:sz="4" w:space="0" w:color="auto"/>
              <w:right w:val="double" w:sz="4" w:space="0" w:color="auto"/>
            </w:tcBorders>
            <w:vAlign w:val="center"/>
          </w:tcPr>
          <w:p w:rsidR="00375892" w:rsidRPr="00ED74CA" w:rsidRDefault="00ED74CA" w:rsidP="00B802E3">
            <w:pPr>
              <w:tabs>
                <w:tab w:val="left" w:pos="8280"/>
              </w:tabs>
              <w:jc w:val="center"/>
              <w:rPr>
                <w:rFonts w:asciiTheme="majorHAnsi" w:hAnsiTheme="majorHAnsi"/>
                <w:b/>
              </w:rPr>
            </w:pPr>
            <w:r w:rsidRPr="00ED74CA">
              <w:rPr>
                <w:rFonts w:asciiTheme="majorHAnsi" w:hAnsiTheme="majorHAnsi"/>
                <w:b/>
              </w:rPr>
              <w:t>1</w:t>
            </w:r>
            <w:r w:rsidR="00375892" w:rsidRPr="00ED74CA">
              <w:rPr>
                <w:rFonts w:asciiTheme="majorHAnsi" w:hAnsiTheme="majorHAnsi"/>
                <w:b/>
              </w:rPr>
              <w:t>8</w:t>
            </w:r>
          </w:p>
        </w:tc>
        <w:tc>
          <w:tcPr>
            <w:tcW w:w="528" w:type="dxa"/>
            <w:tcBorders>
              <w:top w:val="double" w:sz="4" w:space="0" w:color="auto"/>
              <w:left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top w:val="double" w:sz="4" w:space="0" w:color="auto"/>
            </w:tcBorders>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top w:val="double" w:sz="4" w:space="0" w:color="auto"/>
            </w:tcBorders>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r>
      <w:tr w:rsidR="00375892" w:rsidRPr="00362DEF" w:rsidTr="00375892">
        <w:trPr>
          <w:trHeight w:val="267"/>
        </w:trPr>
        <w:tc>
          <w:tcPr>
            <w:tcW w:w="1998" w:type="dxa"/>
            <w:tcBorders>
              <w:bottom w:val="single" w:sz="4" w:space="0" w:color="auto"/>
              <w:right w:val="double" w:sz="4" w:space="0" w:color="auto"/>
            </w:tcBorders>
          </w:tcPr>
          <w:p w:rsidR="00375892" w:rsidRPr="00ED74CA" w:rsidRDefault="00375892" w:rsidP="00B802E3">
            <w:pPr>
              <w:tabs>
                <w:tab w:val="left" w:pos="8280"/>
              </w:tabs>
              <w:rPr>
                <w:rFonts w:asciiTheme="majorHAnsi" w:hAnsiTheme="majorHAnsi"/>
                <w:b/>
              </w:rPr>
            </w:pPr>
            <w:r w:rsidRPr="00ED74CA">
              <w:rPr>
                <w:rFonts w:asciiTheme="majorHAnsi" w:hAnsiTheme="majorHAnsi"/>
                <w:b/>
              </w:rPr>
              <w:t>Schuyler</w:t>
            </w:r>
          </w:p>
        </w:tc>
        <w:tc>
          <w:tcPr>
            <w:tcW w:w="630" w:type="dxa"/>
            <w:tcBorders>
              <w:left w:val="double" w:sz="4" w:space="0" w:color="auto"/>
              <w:bottom w:val="single" w:sz="4" w:space="0" w:color="auto"/>
              <w:right w:val="double" w:sz="4" w:space="0" w:color="auto"/>
            </w:tcBorders>
            <w:vAlign w:val="center"/>
          </w:tcPr>
          <w:p w:rsidR="00375892" w:rsidRPr="00ED74CA" w:rsidRDefault="00ED74CA" w:rsidP="00804FCB">
            <w:pPr>
              <w:tabs>
                <w:tab w:val="left" w:pos="8280"/>
              </w:tabs>
              <w:jc w:val="center"/>
              <w:rPr>
                <w:rFonts w:asciiTheme="majorHAnsi" w:hAnsiTheme="majorHAnsi"/>
                <w:b/>
              </w:rPr>
            </w:pPr>
            <w:r w:rsidRPr="00ED74CA">
              <w:rPr>
                <w:rFonts w:asciiTheme="majorHAnsi" w:hAnsiTheme="majorHAnsi"/>
                <w:b/>
              </w:rPr>
              <w:t>1</w:t>
            </w:r>
            <w:r w:rsidR="00804FCB">
              <w:rPr>
                <w:rFonts w:asciiTheme="majorHAnsi" w:hAnsiTheme="majorHAnsi"/>
                <w:b/>
              </w:rPr>
              <w:t>3</w:t>
            </w:r>
          </w:p>
        </w:tc>
        <w:tc>
          <w:tcPr>
            <w:tcW w:w="528" w:type="dxa"/>
            <w:tcBorders>
              <w:left w:val="double" w:sz="4" w:space="0" w:color="auto"/>
              <w:bottom w:val="single" w:sz="4" w:space="0" w:color="auto"/>
            </w:tcBorders>
            <w:vAlign w:val="center"/>
          </w:tcPr>
          <w:p w:rsidR="00375892" w:rsidRPr="00ED74CA" w:rsidRDefault="00ED74CA" w:rsidP="00B802E3">
            <w:pPr>
              <w:tabs>
                <w:tab w:val="left" w:pos="8280"/>
              </w:tabs>
              <w:jc w:val="center"/>
              <w:rPr>
                <w:rFonts w:asciiTheme="majorHAnsi" w:hAnsiTheme="majorHAnsi"/>
                <w:b/>
              </w:rPr>
            </w:pPr>
            <w:r w:rsidRPr="00ED74CA">
              <w:rPr>
                <w:rFonts w:asciiTheme="majorHAnsi" w:hAnsiTheme="majorHAnsi"/>
                <w:b/>
              </w:rPr>
              <w:t>1</w:t>
            </w:r>
          </w:p>
        </w:tc>
        <w:tc>
          <w:tcPr>
            <w:tcW w:w="529"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bottom w:val="single" w:sz="4" w:space="0" w:color="auto"/>
            </w:tcBorders>
            <w:vAlign w:val="center"/>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vAlign w:val="center"/>
          </w:tcPr>
          <w:p w:rsidR="00375892" w:rsidRPr="00ED74CA" w:rsidRDefault="00ED74CA" w:rsidP="00B802E3">
            <w:pPr>
              <w:tabs>
                <w:tab w:val="left" w:pos="8280"/>
              </w:tabs>
              <w:jc w:val="center"/>
              <w:rPr>
                <w:rFonts w:asciiTheme="majorHAnsi" w:hAnsiTheme="majorHAnsi"/>
                <w:b/>
              </w:rPr>
            </w:pPr>
            <w:r w:rsidRPr="00ED74CA">
              <w:rPr>
                <w:rFonts w:asciiTheme="majorHAnsi" w:hAnsiTheme="majorHAnsi"/>
                <w:b/>
              </w:rPr>
              <w:t>0</w:t>
            </w:r>
          </w:p>
        </w:tc>
        <w:tc>
          <w:tcPr>
            <w:tcW w:w="528" w:type="dxa"/>
            <w:tcBorders>
              <w:bottom w:val="single" w:sz="4" w:space="0" w:color="auto"/>
            </w:tcBorders>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vAlign w:val="center"/>
          </w:tcPr>
          <w:p w:rsidR="00375892" w:rsidRPr="00ED74CA" w:rsidRDefault="00ED74CA" w:rsidP="00B802E3">
            <w:pPr>
              <w:tabs>
                <w:tab w:val="left" w:pos="8280"/>
              </w:tabs>
              <w:jc w:val="center"/>
              <w:rPr>
                <w:rFonts w:asciiTheme="majorHAnsi" w:hAnsiTheme="majorHAnsi"/>
                <w:b/>
              </w:rPr>
            </w:pPr>
            <w:r w:rsidRPr="00ED74CA">
              <w:rPr>
                <w:rFonts w:asciiTheme="majorHAnsi" w:hAnsiTheme="majorHAnsi"/>
                <w:b/>
              </w:rPr>
              <w:t>0</w:t>
            </w:r>
          </w:p>
        </w:tc>
        <w:tc>
          <w:tcPr>
            <w:tcW w:w="529" w:type="dxa"/>
            <w:tcBorders>
              <w:bottom w:val="single" w:sz="4" w:space="0" w:color="auto"/>
            </w:tcBorders>
          </w:tcPr>
          <w:p w:rsidR="00375892" w:rsidRPr="00ED74CA" w:rsidRDefault="00375892" w:rsidP="00B802E3">
            <w:pPr>
              <w:tabs>
                <w:tab w:val="left" w:pos="8280"/>
              </w:tabs>
              <w:jc w:val="center"/>
              <w:rPr>
                <w:rFonts w:asciiTheme="majorHAnsi" w:hAnsiTheme="majorHAnsi"/>
                <w:b/>
              </w:rPr>
            </w:pPr>
            <w:r w:rsidRPr="00ED74CA">
              <w:rPr>
                <w:rFonts w:asciiTheme="majorHAnsi" w:hAnsiTheme="majorHAnsi"/>
                <w:b/>
              </w:rPr>
              <w:t>0</w:t>
            </w:r>
          </w:p>
        </w:tc>
      </w:tr>
      <w:tr w:rsidR="00375892" w:rsidRPr="00362DEF" w:rsidTr="00375892">
        <w:trPr>
          <w:trHeight w:val="267"/>
        </w:trPr>
        <w:tc>
          <w:tcPr>
            <w:tcW w:w="1998" w:type="dxa"/>
            <w:tcBorders>
              <w:top w:val="single" w:sz="4" w:space="0" w:color="auto"/>
              <w:bottom w:val="single" w:sz="4" w:space="0" w:color="auto"/>
              <w:right w:val="double" w:sz="4" w:space="0" w:color="auto"/>
            </w:tcBorders>
          </w:tcPr>
          <w:p w:rsidR="00375892" w:rsidRPr="003F2FB5" w:rsidRDefault="00375892" w:rsidP="00B802E3">
            <w:pPr>
              <w:tabs>
                <w:tab w:val="left" w:pos="8280"/>
              </w:tabs>
              <w:rPr>
                <w:rFonts w:asciiTheme="majorHAnsi" w:hAnsiTheme="majorHAnsi"/>
                <w:b/>
              </w:rPr>
            </w:pPr>
            <w:r w:rsidRPr="003F2FB5">
              <w:rPr>
                <w:rFonts w:asciiTheme="majorHAnsi" w:hAnsiTheme="majorHAnsi"/>
                <w:b/>
              </w:rPr>
              <w:t>Seneca</w:t>
            </w:r>
          </w:p>
        </w:tc>
        <w:tc>
          <w:tcPr>
            <w:tcW w:w="630" w:type="dxa"/>
            <w:tcBorders>
              <w:top w:val="single" w:sz="4" w:space="0" w:color="auto"/>
              <w:left w:val="double" w:sz="4" w:space="0" w:color="auto"/>
              <w:bottom w:val="single" w:sz="4" w:space="0" w:color="auto"/>
              <w:right w:val="double" w:sz="4" w:space="0" w:color="auto"/>
            </w:tcBorders>
            <w:vAlign w:val="center"/>
          </w:tcPr>
          <w:p w:rsidR="00375892" w:rsidRPr="003F2FB5" w:rsidRDefault="003F2FB5" w:rsidP="003F2FB5">
            <w:pPr>
              <w:tabs>
                <w:tab w:val="left" w:pos="8280"/>
              </w:tabs>
              <w:jc w:val="center"/>
              <w:rPr>
                <w:rFonts w:asciiTheme="majorHAnsi" w:hAnsiTheme="majorHAnsi"/>
                <w:b/>
              </w:rPr>
            </w:pPr>
            <w:r w:rsidRPr="003F2FB5">
              <w:rPr>
                <w:rFonts w:asciiTheme="majorHAnsi" w:hAnsiTheme="majorHAnsi"/>
                <w:b/>
              </w:rPr>
              <w:t>30</w:t>
            </w:r>
          </w:p>
        </w:tc>
        <w:tc>
          <w:tcPr>
            <w:tcW w:w="528" w:type="dxa"/>
            <w:tcBorders>
              <w:top w:val="single" w:sz="4" w:space="0" w:color="auto"/>
              <w:left w:val="doub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8" w:type="dxa"/>
            <w:tcBorders>
              <w:top w:val="single" w:sz="4" w:space="0" w:color="auto"/>
              <w:bottom w:val="single" w:sz="4" w:space="0" w:color="auto"/>
            </w:tcBorders>
            <w:vAlign w:val="center"/>
          </w:tcPr>
          <w:p w:rsidR="00375892" w:rsidRPr="003F2FB5" w:rsidRDefault="003F2FB5" w:rsidP="00B802E3">
            <w:pPr>
              <w:tabs>
                <w:tab w:val="left" w:pos="8280"/>
              </w:tabs>
              <w:jc w:val="center"/>
              <w:rPr>
                <w:rFonts w:asciiTheme="majorHAnsi" w:hAnsiTheme="majorHAnsi"/>
                <w:b/>
              </w:rPr>
            </w:pPr>
            <w:r w:rsidRPr="003F2FB5">
              <w:rPr>
                <w:rFonts w:asciiTheme="majorHAnsi" w:hAnsiTheme="majorHAnsi"/>
                <w:b/>
              </w:rPr>
              <w:t>1</w:t>
            </w:r>
          </w:p>
        </w:tc>
        <w:tc>
          <w:tcPr>
            <w:tcW w:w="529" w:type="dxa"/>
            <w:tcBorders>
              <w:top w:val="single" w:sz="4" w:space="0" w:color="auto"/>
              <w:bottom w:val="single" w:sz="4" w:space="0" w:color="auto"/>
            </w:tcBorders>
            <w:vAlign w:val="center"/>
          </w:tcPr>
          <w:p w:rsidR="00375892" w:rsidRPr="003F2FB5" w:rsidRDefault="003F2FB5" w:rsidP="00B802E3">
            <w:pPr>
              <w:tabs>
                <w:tab w:val="left" w:pos="8280"/>
              </w:tabs>
              <w:jc w:val="center"/>
              <w:rPr>
                <w:rFonts w:asciiTheme="majorHAnsi" w:hAnsiTheme="majorHAnsi"/>
                <w:b/>
              </w:rPr>
            </w:pPr>
            <w:r w:rsidRPr="003F2FB5">
              <w:rPr>
                <w:rFonts w:asciiTheme="majorHAnsi" w:hAnsiTheme="majorHAnsi"/>
                <w:b/>
              </w:rPr>
              <w:t>2</w:t>
            </w:r>
          </w:p>
        </w:tc>
        <w:tc>
          <w:tcPr>
            <w:tcW w:w="528"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8"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8"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vAlign w:val="center"/>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8" w:type="dxa"/>
            <w:tcBorders>
              <w:top w:val="single" w:sz="4" w:space="0" w:color="auto"/>
              <w:bottom w:val="single" w:sz="4" w:space="0" w:color="auto"/>
            </w:tcBorders>
          </w:tcPr>
          <w:p w:rsidR="00375892" w:rsidRPr="003F2FB5" w:rsidRDefault="00375892"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vAlign w:val="center"/>
          </w:tcPr>
          <w:p w:rsidR="00375892" w:rsidRPr="003F2FB5" w:rsidRDefault="003F2FB5" w:rsidP="00B802E3">
            <w:pPr>
              <w:tabs>
                <w:tab w:val="left" w:pos="8280"/>
              </w:tabs>
              <w:jc w:val="center"/>
              <w:rPr>
                <w:rFonts w:asciiTheme="majorHAnsi" w:hAnsiTheme="majorHAnsi"/>
                <w:b/>
              </w:rPr>
            </w:pPr>
            <w:r w:rsidRPr="003F2FB5">
              <w:rPr>
                <w:rFonts w:asciiTheme="majorHAnsi" w:hAnsiTheme="majorHAnsi"/>
                <w:b/>
              </w:rPr>
              <w:t>0</w:t>
            </w:r>
          </w:p>
        </w:tc>
        <w:tc>
          <w:tcPr>
            <w:tcW w:w="529" w:type="dxa"/>
            <w:tcBorders>
              <w:top w:val="single" w:sz="4" w:space="0" w:color="auto"/>
              <w:bottom w:val="single" w:sz="4" w:space="0" w:color="auto"/>
            </w:tcBorders>
          </w:tcPr>
          <w:p w:rsidR="00375892" w:rsidRPr="003F2FB5" w:rsidRDefault="003F2FB5" w:rsidP="00B802E3">
            <w:pPr>
              <w:tabs>
                <w:tab w:val="left" w:pos="8280"/>
              </w:tabs>
              <w:jc w:val="center"/>
              <w:rPr>
                <w:rFonts w:asciiTheme="majorHAnsi" w:hAnsiTheme="majorHAnsi"/>
                <w:b/>
              </w:rPr>
            </w:pPr>
            <w:r w:rsidRPr="003F2FB5">
              <w:rPr>
                <w:rFonts w:asciiTheme="majorHAnsi" w:hAnsiTheme="majorHAnsi"/>
                <w:b/>
              </w:rPr>
              <w:t>0</w:t>
            </w:r>
          </w:p>
        </w:tc>
      </w:tr>
      <w:tr w:rsidR="000442A3" w:rsidRPr="00362DEF" w:rsidTr="00375892">
        <w:trPr>
          <w:trHeight w:val="267"/>
        </w:trPr>
        <w:tc>
          <w:tcPr>
            <w:tcW w:w="1998" w:type="dxa"/>
            <w:tcBorders>
              <w:top w:val="single" w:sz="4" w:space="0" w:color="auto"/>
              <w:bottom w:val="single" w:sz="4" w:space="0" w:color="auto"/>
              <w:right w:val="double" w:sz="4" w:space="0" w:color="auto"/>
            </w:tcBorders>
          </w:tcPr>
          <w:p w:rsidR="000442A3" w:rsidRPr="00A0025D" w:rsidRDefault="000442A3" w:rsidP="00B802E3">
            <w:pPr>
              <w:tabs>
                <w:tab w:val="left" w:pos="8280"/>
              </w:tabs>
              <w:rPr>
                <w:rFonts w:asciiTheme="majorHAnsi" w:hAnsiTheme="majorHAnsi"/>
                <w:b/>
              </w:rPr>
            </w:pPr>
            <w:r w:rsidRPr="00A0025D">
              <w:rPr>
                <w:rFonts w:asciiTheme="majorHAnsi" w:hAnsiTheme="majorHAnsi"/>
                <w:b/>
              </w:rPr>
              <w:t>Steuben</w:t>
            </w:r>
          </w:p>
        </w:tc>
        <w:tc>
          <w:tcPr>
            <w:tcW w:w="630" w:type="dxa"/>
            <w:tcBorders>
              <w:top w:val="single" w:sz="4" w:space="0" w:color="auto"/>
              <w:left w:val="double" w:sz="4" w:space="0" w:color="auto"/>
              <w:bottom w:val="single" w:sz="4" w:space="0" w:color="auto"/>
              <w:right w:val="double" w:sz="4" w:space="0" w:color="auto"/>
            </w:tcBorders>
            <w:vAlign w:val="center"/>
          </w:tcPr>
          <w:p w:rsidR="000442A3" w:rsidRPr="00A0025D" w:rsidRDefault="00E92E2F" w:rsidP="00B802E3">
            <w:pPr>
              <w:tabs>
                <w:tab w:val="left" w:pos="8280"/>
              </w:tabs>
              <w:jc w:val="center"/>
              <w:rPr>
                <w:rFonts w:asciiTheme="majorHAnsi" w:hAnsiTheme="majorHAnsi"/>
                <w:b/>
              </w:rPr>
            </w:pPr>
            <w:r w:rsidRPr="00A0025D">
              <w:rPr>
                <w:rFonts w:asciiTheme="majorHAnsi" w:hAnsiTheme="majorHAnsi"/>
                <w:b/>
              </w:rPr>
              <w:t>4</w:t>
            </w:r>
          </w:p>
        </w:tc>
        <w:tc>
          <w:tcPr>
            <w:tcW w:w="528" w:type="dxa"/>
            <w:tcBorders>
              <w:top w:val="single" w:sz="4" w:space="0" w:color="auto"/>
              <w:left w:val="doub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8"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1</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8"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8"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8"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8" w:type="dxa"/>
            <w:tcBorders>
              <w:top w:val="single" w:sz="4" w:space="0" w:color="auto"/>
              <w:bottom w:val="single" w:sz="4" w:space="0" w:color="auto"/>
            </w:tcBorders>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vAlign w:val="center"/>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c>
          <w:tcPr>
            <w:tcW w:w="529" w:type="dxa"/>
            <w:tcBorders>
              <w:top w:val="single" w:sz="4" w:space="0" w:color="auto"/>
              <w:bottom w:val="single" w:sz="4" w:space="0" w:color="auto"/>
            </w:tcBorders>
          </w:tcPr>
          <w:p w:rsidR="000442A3" w:rsidRPr="00A0025D" w:rsidRDefault="00A0025D" w:rsidP="00B802E3">
            <w:pPr>
              <w:tabs>
                <w:tab w:val="left" w:pos="8280"/>
              </w:tabs>
              <w:jc w:val="center"/>
              <w:rPr>
                <w:rFonts w:asciiTheme="majorHAnsi" w:hAnsiTheme="majorHAnsi"/>
                <w:b/>
              </w:rPr>
            </w:pPr>
            <w:r w:rsidRPr="00A0025D">
              <w:rPr>
                <w:rFonts w:asciiTheme="majorHAnsi" w:hAnsiTheme="majorHAnsi"/>
                <w:b/>
              </w:rPr>
              <w:t>0</w:t>
            </w:r>
          </w:p>
        </w:tc>
      </w:tr>
      <w:tr w:rsidR="000442A3" w:rsidRPr="00362DEF" w:rsidTr="00375892">
        <w:trPr>
          <w:trHeight w:val="267"/>
        </w:trPr>
        <w:tc>
          <w:tcPr>
            <w:tcW w:w="1998" w:type="dxa"/>
            <w:tcBorders>
              <w:top w:val="single" w:sz="4" w:space="0" w:color="auto"/>
              <w:bottom w:val="single" w:sz="4" w:space="0" w:color="auto"/>
              <w:right w:val="double" w:sz="4" w:space="0" w:color="auto"/>
            </w:tcBorders>
          </w:tcPr>
          <w:p w:rsidR="000442A3" w:rsidRPr="000B4A45" w:rsidRDefault="000442A3" w:rsidP="00B802E3">
            <w:pPr>
              <w:tabs>
                <w:tab w:val="left" w:pos="8280"/>
              </w:tabs>
              <w:rPr>
                <w:rFonts w:asciiTheme="majorHAnsi" w:hAnsiTheme="majorHAnsi"/>
                <w:b/>
              </w:rPr>
            </w:pPr>
            <w:r w:rsidRPr="000B4A45">
              <w:rPr>
                <w:rFonts w:asciiTheme="majorHAnsi" w:hAnsiTheme="majorHAnsi"/>
                <w:b/>
              </w:rPr>
              <w:t>Wayne</w:t>
            </w:r>
          </w:p>
        </w:tc>
        <w:tc>
          <w:tcPr>
            <w:tcW w:w="630" w:type="dxa"/>
            <w:tcBorders>
              <w:top w:val="single" w:sz="4" w:space="0" w:color="auto"/>
              <w:left w:val="double" w:sz="4" w:space="0" w:color="auto"/>
              <w:bottom w:val="single" w:sz="4" w:space="0" w:color="auto"/>
              <w:right w:val="doub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8</w:t>
            </w:r>
          </w:p>
        </w:tc>
        <w:tc>
          <w:tcPr>
            <w:tcW w:w="528" w:type="dxa"/>
            <w:tcBorders>
              <w:top w:val="single" w:sz="4" w:space="0" w:color="auto"/>
              <w:left w:val="doub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8"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8"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8"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8"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8" w:type="dxa"/>
            <w:tcBorders>
              <w:top w:val="single" w:sz="4" w:space="0" w:color="auto"/>
              <w:bottom w:val="single" w:sz="4" w:space="0" w:color="auto"/>
            </w:tcBorders>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vAlign w:val="center"/>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c>
          <w:tcPr>
            <w:tcW w:w="529" w:type="dxa"/>
            <w:tcBorders>
              <w:top w:val="single" w:sz="4" w:space="0" w:color="auto"/>
              <w:bottom w:val="single" w:sz="4" w:space="0" w:color="auto"/>
            </w:tcBorders>
          </w:tcPr>
          <w:p w:rsidR="000442A3" w:rsidRPr="000B4A45" w:rsidRDefault="000B4A45" w:rsidP="00B802E3">
            <w:pPr>
              <w:tabs>
                <w:tab w:val="left" w:pos="8280"/>
              </w:tabs>
              <w:jc w:val="center"/>
              <w:rPr>
                <w:rFonts w:asciiTheme="majorHAnsi" w:hAnsiTheme="majorHAnsi"/>
                <w:b/>
              </w:rPr>
            </w:pPr>
            <w:r w:rsidRPr="000B4A45">
              <w:rPr>
                <w:rFonts w:asciiTheme="majorHAnsi" w:hAnsiTheme="majorHAnsi"/>
                <w:b/>
              </w:rPr>
              <w:t>0</w:t>
            </w:r>
          </w:p>
        </w:tc>
      </w:tr>
      <w:tr w:rsidR="00375892" w:rsidRPr="00362DEF" w:rsidTr="00375892">
        <w:trPr>
          <w:trHeight w:val="267"/>
        </w:trPr>
        <w:tc>
          <w:tcPr>
            <w:tcW w:w="1998" w:type="dxa"/>
            <w:tcBorders>
              <w:top w:val="single" w:sz="4" w:space="0" w:color="auto"/>
              <w:bottom w:val="double" w:sz="4" w:space="0" w:color="auto"/>
              <w:right w:val="double" w:sz="4" w:space="0" w:color="auto"/>
            </w:tcBorders>
          </w:tcPr>
          <w:p w:rsidR="00375892" w:rsidRPr="00BD176B" w:rsidRDefault="00375892" w:rsidP="00B802E3">
            <w:pPr>
              <w:tabs>
                <w:tab w:val="left" w:pos="8280"/>
              </w:tabs>
              <w:rPr>
                <w:rFonts w:asciiTheme="majorHAnsi" w:hAnsiTheme="majorHAnsi"/>
                <w:b/>
              </w:rPr>
            </w:pPr>
            <w:r w:rsidRPr="00BD176B">
              <w:rPr>
                <w:rFonts w:asciiTheme="majorHAnsi" w:hAnsiTheme="majorHAnsi"/>
                <w:b/>
              </w:rPr>
              <w:t>Yates</w:t>
            </w:r>
          </w:p>
        </w:tc>
        <w:tc>
          <w:tcPr>
            <w:tcW w:w="630" w:type="dxa"/>
            <w:tcBorders>
              <w:top w:val="single" w:sz="4" w:space="0" w:color="auto"/>
              <w:left w:val="double" w:sz="4" w:space="0" w:color="auto"/>
              <w:bottom w:val="double" w:sz="4" w:space="0" w:color="auto"/>
              <w:right w:val="double" w:sz="4" w:space="0" w:color="auto"/>
            </w:tcBorders>
            <w:vAlign w:val="center"/>
          </w:tcPr>
          <w:p w:rsidR="00375892" w:rsidRPr="00BD176B" w:rsidRDefault="000B4A45" w:rsidP="00B802E3">
            <w:pPr>
              <w:tabs>
                <w:tab w:val="left" w:pos="8280"/>
              </w:tabs>
              <w:jc w:val="center"/>
              <w:rPr>
                <w:rFonts w:asciiTheme="majorHAnsi" w:hAnsiTheme="majorHAnsi"/>
                <w:b/>
              </w:rPr>
            </w:pPr>
            <w:r w:rsidRPr="00BD176B">
              <w:rPr>
                <w:rFonts w:asciiTheme="majorHAnsi" w:hAnsiTheme="majorHAnsi"/>
                <w:b/>
              </w:rPr>
              <w:t>27</w:t>
            </w:r>
          </w:p>
        </w:tc>
        <w:tc>
          <w:tcPr>
            <w:tcW w:w="528" w:type="dxa"/>
            <w:tcBorders>
              <w:top w:val="single" w:sz="4" w:space="0" w:color="auto"/>
              <w:left w:val="doub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8"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8"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8"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8" w:type="dxa"/>
            <w:tcBorders>
              <w:top w:val="single" w:sz="4" w:space="0" w:color="auto"/>
              <w:bottom w:val="double" w:sz="4" w:space="0" w:color="auto"/>
            </w:tcBorders>
            <w:vAlign w:val="center"/>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0B4A45" w:rsidP="00B802E3">
            <w:pPr>
              <w:tabs>
                <w:tab w:val="left" w:pos="8280"/>
              </w:tabs>
              <w:jc w:val="center"/>
              <w:rPr>
                <w:rFonts w:asciiTheme="majorHAnsi" w:hAnsiTheme="majorHAnsi"/>
                <w:b/>
              </w:rPr>
            </w:pPr>
            <w:r w:rsidRPr="00BD176B">
              <w:rPr>
                <w:rFonts w:asciiTheme="majorHAnsi" w:hAnsiTheme="majorHAnsi"/>
                <w:b/>
              </w:rPr>
              <w:t>0</w:t>
            </w:r>
          </w:p>
        </w:tc>
        <w:tc>
          <w:tcPr>
            <w:tcW w:w="528" w:type="dxa"/>
            <w:tcBorders>
              <w:top w:val="single" w:sz="4" w:space="0" w:color="auto"/>
              <w:bottom w:val="double" w:sz="4" w:space="0" w:color="auto"/>
            </w:tcBorders>
          </w:tcPr>
          <w:p w:rsidR="00375892" w:rsidRPr="00BD176B" w:rsidRDefault="00375892"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vAlign w:val="center"/>
          </w:tcPr>
          <w:p w:rsidR="00375892" w:rsidRPr="00BD176B" w:rsidRDefault="000B4A45" w:rsidP="00B802E3">
            <w:pPr>
              <w:tabs>
                <w:tab w:val="left" w:pos="8280"/>
              </w:tabs>
              <w:jc w:val="center"/>
              <w:rPr>
                <w:rFonts w:asciiTheme="majorHAnsi" w:hAnsiTheme="majorHAnsi"/>
                <w:b/>
              </w:rPr>
            </w:pPr>
            <w:r w:rsidRPr="00BD176B">
              <w:rPr>
                <w:rFonts w:asciiTheme="majorHAnsi" w:hAnsiTheme="majorHAnsi"/>
                <w:b/>
              </w:rPr>
              <w:t>0</w:t>
            </w:r>
          </w:p>
        </w:tc>
        <w:tc>
          <w:tcPr>
            <w:tcW w:w="529" w:type="dxa"/>
            <w:tcBorders>
              <w:top w:val="single" w:sz="4" w:space="0" w:color="auto"/>
              <w:bottom w:val="double" w:sz="4" w:space="0" w:color="auto"/>
            </w:tcBorders>
          </w:tcPr>
          <w:p w:rsidR="00375892" w:rsidRPr="00BD176B" w:rsidRDefault="000B4A45" w:rsidP="00B802E3">
            <w:pPr>
              <w:tabs>
                <w:tab w:val="left" w:pos="8280"/>
              </w:tabs>
              <w:jc w:val="center"/>
              <w:rPr>
                <w:rFonts w:asciiTheme="majorHAnsi" w:hAnsiTheme="majorHAnsi"/>
                <w:b/>
              </w:rPr>
            </w:pPr>
            <w:r w:rsidRPr="00BD176B">
              <w:rPr>
                <w:rFonts w:asciiTheme="majorHAnsi" w:hAnsiTheme="majorHAnsi"/>
                <w:b/>
              </w:rPr>
              <w:t>0</w:t>
            </w:r>
          </w:p>
        </w:tc>
      </w:tr>
      <w:tr w:rsidR="00375892" w:rsidRPr="00CE11A8" w:rsidTr="00375892">
        <w:trPr>
          <w:trHeight w:val="279"/>
        </w:trPr>
        <w:tc>
          <w:tcPr>
            <w:tcW w:w="1998" w:type="dxa"/>
            <w:tcBorders>
              <w:top w:val="double" w:sz="4" w:space="0" w:color="auto"/>
              <w:right w:val="double" w:sz="4" w:space="0" w:color="auto"/>
            </w:tcBorders>
            <w:shd w:val="clear" w:color="auto" w:fill="D9D9D9" w:themeFill="background1" w:themeFillShade="D9"/>
          </w:tcPr>
          <w:p w:rsidR="00375892" w:rsidRPr="00CE11A8" w:rsidRDefault="00375892" w:rsidP="00B802E3">
            <w:pPr>
              <w:tabs>
                <w:tab w:val="left" w:pos="8280"/>
              </w:tabs>
              <w:rPr>
                <w:rFonts w:asciiTheme="majorHAnsi" w:hAnsiTheme="majorHAnsi"/>
                <w:b/>
              </w:rPr>
            </w:pPr>
            <w:r w:rsidRPr="00CE11A8">
              <w:rPr>
                <w:rFonts w:asciiTheme="majorHAnsi" w:hAnsiTheme="majorHAnsi"/>
                <w:b/>
              </w:rPr>
              <w:t>Columbia</w:t>
            </w:r>
          </w:p>
        </w:tc>
        <w:tc>
          <w:tcPr>
            <w:tcW w:w="630" w:type="dxa"/>
            <w:tcBorders>
              <w:top w:val="double" w:sz="4" w:space="0" w:color="auto"/>
              <w:left w:val="double" w:sz="4" w:space="0" w:color="auto"/>
              <w:right w:val="double" w:sz="4" w:space="0" w:color="auto"/>
            </w:tcBorders>
            <w:shd w:val="clear" w:color="auto" w:fill="D9D9D9" w:themeFill="background1" w:themeFillShade="D9"/>
            <w:vAlign w:val="center"/>
          </w:tcPr>
          <w:p w:rsidR="00375892" w:rsidRPr="00CE11A8" w:rsidRDefault="00CE11A8" w:rsidP="00B802E3">
            <w:pPr>
              <w:tabs>
                <w:tab w:val="left" w:pos="8280"/>
              </w:tabs>
              <w:jc w:val="center"/>
              <w:rPr>
                <w:rFonts w:asciiTheme="majorHAnsi" w:hAnsiTheme="majorHAnsi"/>
                <w:b/>
              </w:rPr>
            </w:pPr>
            <w:r w:rsidRPr="00CE11A8">
              <w:rPr>
                <w:rFonts w:asciiTheme="majorHAnsi" w:hAnsiTheme="majorHAnsi"/>
                <w:b/>
              </w:rPr>
              <w:t>8</w:t>
            </w:r>
          </w:p>
        </w:tc>
        <w:tc>
          <w:tcPr>
            <w:tcW w:w="528" w:type="dxa"/>
            <w:tcBorders>
              <w:top w:val="double" w:sz="4" w:space="0" w:color="auto"/>
              <w:left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r>
      <w:tr w:rsidR="00375892" w:rsidRPr="00CE11A8" w:rsidTr="00375892">
        <w:trPr>
          <w:trHeight w:val="267"/>
        </w:trPr>
        <w:tc>
          <w:tcPr>
            <w:tcW w:w="1998" w:type="dxa"/>
            <w:tcBorders>
              <w:bottom w:val="single" w:sz="4" w:space="0" w:color="auto"/>
              <w:right w:val="double" w:sz="4" w:space="0" w:color="auto"/>
            </w:tcBorders>
            <w:shd w:val="clear" w:color="auto" w:fill="D9D9D9" w:themeFill="background1" w:themeFillShade="D9"/>
          </w:tcPr>
          <w:p w:rsidR="00375892" w:rsidRPr="00CE11A8" w:rsidRDefault="00375892" w:rsidP="00B802E3">
            <w:pPr>
              <w:tabs>
                <w:tab w:val="left" w:pos="8280"/>
              </w:tabs>
              <w:rPr>
                <w:rFonts w:asciiTheme="majorHAnsi" w:hAnsiTheme="majorHAnsi"/>
                <w:b/>
              </w:rPr>
            </w:pPr>
            <w:proofErr w:type="spellStart"/>
            <w:r w:rsidRPr="00CE11A8">
              <w:rPr>
                <w:rFonts w:asciiTheme="majorHAnsi" w:hAnsiTheme="majorHAnsi"/>
                <w:b/>
              </w:rPr>
              <w:t>Dutchess</w:t>
            </w:r>
            <w:proofErr w:type="spellEnd"/>
          </w:p>
        </w:tc>
        <w:tc>
          <w:tcPr>
            <w:tcW w:w="630" w:type="dxa"/>
            <w:tcBorders>
              <w:left w:val="double" w:sz="4" w:space="0" w:color="auto"/>
              <w:bottom w:val="single" w:sz="4" w:space="0" w:color="auto"/>
              <w:right w:val="double" w:sz="4" w:space="0" w:color="auto"/>
            </w:tcBorders>
            <w:shd w:val="clear" w:color="auto" w:fill="D9D9D9" w:themeFill="background1" w:themeFillShade="D9"/>
            <w:vAlign w:val="center"/>
          </w:tcPr>
          <w:p w:rsidR="00375892" w:rsidRPr="00CE11A8" w:rsidRDefault="00CE11A8" w:rsidP="00B802E3">
            <w:pPr>
              <w:tabs>
                <w:tab w:val="left" w:pos="8280"/>
              </w:tabs>
              <w:jc w:val="center"/>
              <w:rPr>
                <w:rFonts w:asciiTheme="majorHAnsi" w:hAnsiTheme="majorHAnsi"/>
                <w:b/>
              </w:rPr>
            </w:pPr>
            <w:r w:rsidRPr="00CE11A8">
              <w:rPr>
                <w:rFonts w:asciiTheme="majorHAnsi" w:hAnsiTheme="majorHAnsi"/>
                <w:b/>
              </w:rPr>
              <w:t>8</w:t>
            </w:r>
          </w:p>
        </w:tc>
        <w:tc>
          <w:tcPr>
            <w:tcW w:w="528" w:type="dxa"/>
            <w:tcBorders>
              <w:left w:val="double" w:sz="4" w:space="0" w:color="auto"/>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sing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sing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r>
      <w:tr w:rsidR="00375892" w:rsidRPr="00CE11A8" w:rsidTr="00375892">
        <w:trPr>
          <w:trHeight w:val="267"/>
        </w:trPr>
        <w:tc>
          <w:tcPr>
            <w:tcW w:w="1998" w:type="dxa"/>
            <w:tcBorders>
              <w:bottom w:val="double" w:sz="4" w:space="0" w:color="auto"/>
              <w:right w:val="double" w:sz="4" w:space="0" w:color="auto"/>
            </w:tcBorders>
            <w:shd w:val="clear" w:color="auto" w:fill="D9D9D9" w:themeFill="background1" w:themeFillShade="D9"/>
          </w:tcPr>
          <w:p w:rsidR="00375892" w:rsidRPr="00CE11A8" w:rsidRDefault="00375892" w:rsidP="00B802E3">
            <w:pPr>
              <w:tabs>
                <w:tab w:val="left" w:pos="8280"/>
              </w:tabs>
              <w:rPr>
                <w:rFonts w:asciiTheme="majorHAnsi" w:hAnsiTheme="majorHAnsi"/>
                <w:b/>
              </w:rPr>
            </w:pPr>
            <w:r w:rsidRPr="00CE11A8">
              <w:rPr>
                <w:rFonts w:asciiTheme="majorHAnsi" w:hAnsiTheme="majorHAnsi"/>
                <w:b/>
              </w:rPr>
              <w:t>Ulster</w:t>
            </w:r>
          </w:p>
        </w:tc>
        <w:tc>
          <w:tcPr>
            <w:tcW w:w="630" w:type="dxa"/>
            <w:tcBorders>
              <w:left w:val="double" w:sz="4" w:space="0" w:color="auto"/>
              <w:bottom w:val="double" w:sz="4" w:space="0" w:color="auto"/>
              <w:right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12</w:t>
            </w:r>
          </w:p>
        </w:tc>
        <w:tc>
          <w:tcPr>
            <w:tcW w:w="528" w:type="dxa"/>
            <w:tcBorders>
              <w:left w:val="double" w:sz="4" w:space="0" w:color="auto"/>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double" w:sz="4" w:space="0" w:color="auto"/>
            </w:tcBorders>
            <w:shd w:val="clear" w:color="auto" w:fill="D9D9D9" w:themeFill="background1" w:themeFillShade="D9"/>
            <w:vAlign w:val="center"/>
          </w:tcPr>
          <w:p w:rsidR="00375892" w:rsidRPr="00CE11A8" w:rsidRDefault="00CE11A8"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bottom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vAlign w:val="center"/>
          </w:tcPr>
          <w:p w:rsidR="00375892" w:rsidRPr="00CE11A8" w:rsidRDefault="00CE11A8"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bottom w:val="double" w:sz="4" w:space="0" w:color="auto"/>
            </w:tcBorders>
            <w:shd w:val="clear" w:color="auto" w:fill="D9D9D9" w:themeFill="background1" w:themeFillShade="D9"/>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r>
      <w:tr w:rsidR="00375892" w:rsidRPr="00CE11A8" w:rsidTr="00375892">
        <w:trPr>
          <w:trHeight w:val="279"/>
        </w:trPr>
        <w:tc>
          <w:tcPr>
            <w:tcW w:w="1998" w:type="dxa"/>
            <w:tcBorders>
              <w:top w:val="double" w:sz="4" w:space="0" w:color="auto"/>
              <w:right w:val="double" w:sz="4" w:space="0" w:color="auto"/>
            </w:tcBorders>
          </w:tcPr>
          <w:p w:rsidR="00375892" w:rsidRPr="00CE11A8" w:rsidRDefault="00375892" w:rsidP="00B802E3">
            <w:pPr>
              <w:tabs>
                <w:tab w:val="left" w:pos="8280"/>
              </w:tabs>
              <w:rPr>
                <w:rFonts w:asciiTheme="majorHAnsi" w:hAnsiTheme="majorHAnsi"/>
                <w:b/>
              </w:rPr>
            </w:pPr>
            <w:r w:rsidRPr="00CE11A8">
              <w:rPr>
                <w:rFonts w:asciiTheme="majorHAnsi" w:hAnsiTheme="majorHAnsi"/>
                <w:b/>
              </w:rPr>
              <w:t>Suffolk</w:t>
            </w:r>
          </w:p>
        </w:tc>
        <w:tc>
          <w:tcPr>
            <w:tcW w:w="630" w:type="dxa"/>
            <w:tcBorders>
              <w:top w:val="double" w:sz="4" w:space="0" w:color="auto"/>
              <w:left w:val="double" w:sz="4" w:space="0" w:color="auto"/>
              <w:bottom w:val="double" w:sz="4" w:space="0" w:color="auto"/>
              <w:right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left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8" w:type="dxa"/>
            <w:tcBorders>
              <w:top w:val="double" w:sz="4" w:space="0" w:color="auto"/>
            </w:tcBorders>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vAlign w:val="center"/>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c>
          <w:tcPr>
            <w:tcW w:w="529" w:type="dxa"/>
            <w:tcBorders>
              <w:top w:val="double" w:sz="4" w:space="0" w:color="auto"/>
            </w:tcBorders>
          </w:tcPr>
          <w:p w:rsidR="00375892" w:rsidRPr="00CE11A8" w:rsidRDefault="00375892" w:rsidP="00B802E3">
            <w:pPr>
              <w:tabs>
                <w:tab w:val="left" w:pos="8280"/>
              </w:tabs>
              <w:jc w:val="center"/>
              <w:rPr>
                <w:rFonts w:asciiTheme="majorHAnsi" w:hAnsiTheme="majorHAnsi"/>
                <w:b/>
              </w:rPr>
            </w:pPr>
            <w:r w:rsidRPr="00CE11A8">
              <w:rPr>
                <w:rFonts w:asciiTheme="majorHAnsi" w:hAnsiTheme="majorHAnsi"/>
                <w:b/>
              </w:rPr>
              <w:t>0</w:t>
            </w:r>
          </w:p>
        </w:tc>
      </w:tr>
    </w:tbl>
    <w:p w:rsidR="008327AA" w:rsidRPr="00CE11A8" w:rsidRDefault="008327AA" w:rsidP="008327AA">
      <w:pPr>
        <w:tabs>
          <w:tab w:val="left" w:pos="8280"/>
        </w:tabs>
        <w:rPr>
          <w:rFonts w:asciiTheme="majorHAnsi" w:hAnsiTheme="majorHAnsi"/>
          <w:b/>
        </w:rPr>
      </w:pPr>
    </w:p>
    <w:p w:rsidR="008327AA" w:rsidRPr="00362DEF" w:rsidRDefault="008327AA" w:rsidP="008327AA">
      <w:pPr>
        <w:pStyle w:val="ListParagraph"/>
        <w:tabs>
          <w:tab w:val="left" w:pos="8280"/>
        </w:tabs>
        <w:rPr>
          <w:rFonts w:asciiTheme="majorHAnsi" w:hAnsiTheme="majorHAnsi"/>
          <w:b/>
          <w:highlight w:val="yellow"/>
        </w:rPr>
      </w:pPr>
    </w:p>
    <w:tbl>
      <w:tblPr>
        <w:tblStyle w:val="TableGrid"/>
        <w:tblW w:w="6138" w:type="dxa"/>
        <w:tblLayout w:type="fixed"/>
        <w:tblLook w:val="04A0" w:firstRow="1" w:lastRow="0" w:firstColumn="1" w:lastColumn="0" w:noHBand="0" w:noVBand="1"/>
      </w:tblPr>
      <w:tblGrid>
        <w:gridCol w:w="2272"/>
        <w:gridCol w:w="626"/>
        <w:gridCol w:w="540"/>
        <w:gridCol w:w="540"/>
        <w:gridCol w:w="540"/>
        <w:gridCol w:w="540"/>
        <w:gridCol w:w="540"/>
        <w:gridCol w:w="540"/>
      </w:tblGrid>
      <w:tr w:rsidR="002503C4" w:rsidRPr="00362DEF" w:rsidTr="002503C4">
        <w:trPr>
          <w:cantSplit/>
          <w:trHeight w:val="2060"/>
        </w:trPr>
        <w:tc>
          <w:tcPr>
            <w:tcW w:w="2272" w:type="dxa"/>
            <w:tcBorders>
              <w:bottom w:val="double" w:sz="4" w:space="0" w:color="auto"/>
              <w:right w:val="double" w:sz="4" w:space="0" w:color="auto"/>
            </w:tcBorders>
          </w:tcPr>
          <w:p w:rsidR="002503C4" w:rsidRPr="00817C7B" w:rsidRDefault="002503C4" w:rsidP="00B802E3">
            <w:pPr>
              <w:tabs>
                <w:tab w:val="left" w:pos="8280"/>
              </w:tabs>
              <w:rPr>
                <w:rFonts w:asciiTheme="majorHAnsi" w:hAnsiTheme="majorHAnsi"/>
                <w:b/>
              </w:rPr>
            </w:pPr>
            <w:r w:rsidRPr="00817C7B">
              <w:rPr>
                <w:rFonts w:asciiTheme="majorHAnsi" w:hAnsiTheme="majorHAnsi"/>
                <w:b/>
              </w:rPr>
              <w:t>Virus Testing Positive Results(Fall)</w:t>
            </w:r>
          </w:p>
        </w:tc>
        <w:tc>
          <w:tcPr>
            <w:tcW w:w="626" w:type="dxa"/>
            <w:tcBorders>
              <w:top w:val="double" w:sz="4" w:space="0" w:color="auto"/>
              <w:left w:val="double" w:sz="4" w:space="0" w:color="auto"/>
              <w:bottom w:val="double" w:sz="4" w:space="0" w:color="auto"/>
              <w:right w:val="double" w:sz="4" w:space="0" w:color="auto"/>
            </w:tcBorders>
            <w:textDirection w:val="tbRl"/>
            <w:vAlign w:val="center"/>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#samples total in County</w:t>
            </w:r>
          </w:p>
        </w:tc>
        <w:tc>
          <w:tcPr>
            <w:tcW w:w="540" w:type="dxa"/>
            <w:tcBorders>
              <w:left w:val="double" w:sz="4" w:space="0" w:color="auto"/>
              <w:bottom w:val="double" w:sz="4" w:space="0" w:color="auto"/>
            </w:tcBorders>
            <w:textDirection w:val="tbRl"/>
            <w:vAlign w:val="center"/>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w:t>
            </w:r>
            <w:proofErr w:type="spellStart"/>
            <w:r w:rsidRPr="00817C7B">
              <w:rPr>
                <w:rFonts w:asciiTheme="majorHAnsi" w:hAnsiTheme="majorHAnsi"/>
                <w:b/>
              </w:rPr>
              <w:t>GRBaV</w:t>
            </w:r>
            <w:proofErr w:type="spellEnd"/>
            <w:r w:rsidRPr="00817C7B">
              <w:rPr>
                <w:rFonts w:asciiTheme="majorHAnsi" w:hAnsiTheme="majorHAnsi"/>
                <w:b/>
              </w:rPr>
              <w:t>)</w:t>
            </w:r>
          </w:p>
        </w:tc>
        <w:tc>
          <w:tcPr>
            <w:tcW w:w="540" w:type="dxa"/>
            <w:tcBorders>
              <w:bottom w:val="double" w:sz="4" w:space="0" w:color="auto"/>
            </w:tcBorders>
            <w:textDirection w:val="tbRl"/>
          </w:tcPr>
          <w:p w:rsidR="002503C4" w:rsidRPr="00817C7B" w:rsidRDefault="00470EF1" w:rsidP="00B802E3">
            <w:pPr>
              <w:tabs>
                <w:tab w:val="left" w:pos="8280"/>
              </w:tabs>
              <w:ind w:left="113" w:right="113"/>
              <w:jc w:val="center"/>
              <w:rPr>
                <w:rFonts w:asciiTheme="majorHAnsi" w:hAnsiTheme="majorHAnsi"/>
                <w:b/>
              </w:rPr>
            </w:pPr>
            <w:r w:rsidRPr="00817C7B">
              <w:rPr>
                <w:rFonts w:asciiTheme="majorHAnsi" w:hAnsiTheme="majorHAnsi"/>
                <w:b/>
              </w:rPr>
              <w:t>(GVA)</w:t>
            </w:r>
          </w:p>
        </w:tc>
        <w:tc>
          <w:tcPr>
            <w:tcW w:w="540" w:type="dxa"/>
            <w:tcBorders>
              <w:bottom w:val="double" w:sz="4" w:space="0" w:color="auto"/>
            </w:tcBorders>
            <w:textDirection w:val="tbRl"/>
            <w:vAlign w:val="center"/>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(GLRaV-1)</w:t>
            </w:r>
          </w:p>
        </w:tc>
        <w:tc>
          <w:tcPr>
            <w:tcW w:w="540" w:type="dxa"/>
            <w:tcBorders>
              <w:bottom w:val="double" w:sz="4" w:space="0" w:color="auto"/>
            </w:tcBorders>
            <w:textDirection w:val="tbRl"/>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(GLRaV-2)</w:t>
            </w:r>
          </w:p>
        </w:tc>
        <w:tc>
          <w:tcPr>
            <w:tcW w:w="540" w:type="dxa"/>
            <w:tcBorders>
              <w:bottom w:val="double" w:sz="4" w:space="0" w:color="auto"/>
            </w:tcBorders>
            <w:textDirection w:val="tbRl"/>
            <w:vAlign w:val="center"/>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(GLRaV-3)</w:t>
            </w:r>
          </w:p>
        </w:tc>
        <w:tc>
          <w:tcPr>
            <w:tcW w:w="540" w:type="dxa"/>
            <w:tcBorders>
              <w:bottom w:val="double" w:sz="4" w:space="0" w:color="auto"/>
            </w:tcBorders>
            <w:textDirection w:val="tbRl"/>
          </w:tcPr>
          <w:p w:rsidR="002503C4" w:rsidRPr="00817C7B" w:rsidRDefault="002503C4" w:rsidP="00B802E3">
            <w:pPr>
              <w:tabs>
                <w:tab w:val="left" w:pos="8280"/>
              </w:tabs>
              <w:ind w:left="113" w:right="113"/>
              <w:jc w:val="center"/>
              <w:rPr>
                <w:rFonts w:asciiTheme="majorHAnsi" w:hAnsiTheme="majorHAnsi"/>
                <w:b/>
              </w:rPr>
            </w:pPr>
            <w:r w:rsidRPr="00817C7B">
              <w:rPr>
                <w:rFonts w:asciiTheme="majorHAnsi" w:hAnsiTheme="majorHAnsi"/>
                <w:b/>
              </w:rPr>
              <w:t>(GLRaV-4)</w:t>
            </w:r>
          </w:p>
        </w:tc>
      </w:tr>
      <w:tr w:rsidR="002503C4" w:rsidRPr="00362DEF" w:rsidTr="002503C4">
        <w:trPr>
          <w:trHeight w:val="267"/>
        </w:trPr>
        <w:tc>
          <w:tcPr>
            <w:tcW w:w="2272" w:type="dxa"/>
            <w:tcBorders>
              <w:top w:val="double" w:sz="4" w:space="0" w:color="auto"/>
              <w:bottom w:val="double" w:sz="4" w:space="0" w:color="auto"/>
              <w:right w:val="double" w:sz="4" w:space="0" w:color="auto"/>
            </w:tcBorders>
            <w:shd w:val="clear" w:color="auto" w:fill="D9D9D9" w:themeFill="background1" w:themeFillShade="D9"/>
          </w:tcPr>
          <w:p w:rsidR="002503C4" w:rsidRPr="007100A1" w:rsidRDefault="002503C4" w:rsidP="00B802E3">
            <w:pPr>
              <w:tabs>
                <w:tab w:val="left" w:pos="8280"/>
              </w:tabs>
              <w:rPr>
                <w:rFonts w:asciiTheme="majorHAnsi" w:hAnsiTheme="majorHAnsi"/>
                <w:b/>
              </w:rPr>
            </w:pPr>
            <w:r w:rsidRPr="007100A1">
              <w:rPr>
                <w:rFonts w:asciiTheme="majorHAnsi" w:hAnsiTheme="majorHAnsi"/>
                <w:b/>
              </w:rPr>
              <w:t>Chautauqua</w:t>
            </w:r>
          </w:p>
        </w:tc>
        <w:tc>
          <w:tcPr>
            <w:tcW w:w="6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503C4" w:rsidRPr="007100A1" w:rsidRDefault="00470EF1" w:rsidP="00B802E3">
            <w:pPr>
              <w:tabs>
                <w:tab w:val="left" w:pos="8280"/>
              </w:tabs>
              <w:jc w:val="center"/>
              <w:rPr>
                <w:rFonts w:asciiTheme="majorHAnsi" w:hAnsiTheme="majorHAnsi"/>
                <w:b/>
              </w:rPr>
            </w:pPr>
            <w:r w:rsidRPr="007100A1">
              <w:rPr>
                <w:rFonts w:asciiTheme="majorHAnsi" w:hAnsiTheme="majorHAnsi"/>
                <w:b/>
              </w:rPr>
              <w:t>36</w:t>
            </w:r>
          </w:p>
        </w:tc>
        <w:tc>
          <w:tcPr>
            <w:tcW w:w="540" w:type="dxa"/>
            <w:tcBorders>
              <w:top w:val="double" w:sz="4" w:space="0" w:color="auto"/>
              <w:left w:val="double" w:sz="4" w:space="0" w:color="auto"/>
              <w:bottom w:val="double" w:sz="4" w:space="0" w:color="auto"/>
            </w:tcBorders>
            <w:shd w:val="clear" w:color="auto" w:fill="D9D9D9" w:themeFill="background1" w:themeFillShade="D9"/>
            <w:vAlign w:val="center"/>
          </w:tcPr>
          <w:p w:rsidR="002503C4" w:rsidRPr="007100A1" w:rsidRDefault="002503C4" w:rsidP="00B802E3">
            <w:pPr>
              <w:tabs>
                <w:tab w:val="left" w:pos="8280"/>
              </w:tabs>
              <w:jc w:val="center"/>
              <w:rPr>
                <w:rFonts w:asciiTheme="majorHAnsi" w:hAnsiTheme="majorHAnsi"/>
                <w:b/>
              </w:rPr>
            </w:pPr>
            <w:r w:rsidRPr="007100A1">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tcPr>
          <w:p w:rsidR="002503C4" w:rsidRPr="007100A1" w:rsidRDefault="00470EF1" w:rsidP="00B802E3">
            <w:pPr>
              <w:tabs>
                <w:tab w:val="left" w:pos="8280"/>
              </w:tabs>
              <w:jc w:val="center"/>
              <w:rPr>
                <w:rFonts w:asciiTheme="majorHAnsi" w:hAnsiTheme="majorHAnsi"/>
                <w:b/>
              </w:rPr>
            </w:pPr>
            <w:r w:rsidRPr="007100A1">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vAlign w:val="center"/>
          </w:tcPr>
          <w:p w:rsidR="002503C4" w:rsidRPr="007100A1" w:rsidRDefault="00470EF1" w:rsidP="00B802E3">
            <w:pPr>
              <w:tabs>
                <w:tab w:val="left" w:pos="8280"/>
              </w:tabs>
              <w:jc w:val="center"/>
              <w:rPr>
                <w:rFonts w:asciiTheme="majorHAnsi" w:hAnsiTheme="majorHAnsi"/>
                <w:b/>
              </w:rPr>
            </w:pPr>
            <w:r w:rsidRPr="007100A1">
              <w:rPr>
                <w:rFonts w:asciiTheme="majorHAnsi" w:hAnsiTheme="majorHAnsi"/>
                <w:b/>
              </w:rPr>
              <w:t>5</w:t>
            </w:r>
          </w:p>
        </w:tc>
        <w:tc>
          <w:tcPr>
            <w:tcW w:w="540" w:type="dxa"/>
            <w:tcBorders>
              <w:top w:val="double" w:sz="4" w:space="0" w:color="auto"/>
              <w:bottom w:val="double" w:sz="4" w:space="0" w:color="auto"/>
            </w:tcBorders>
            <w:shd w:val="clear" w:color="auto" w:fill="D9D9D9" w:themeFill="background1" w:themeFillShade="D9"/>
          </w:tcPr>
          <w:p w:rsidR="002503C4" w:rsidRPr="007100A1" w:rsidRDefault="002503C4" w:rsidP="00B802E3">
            <w:pPr>
              <w:tabs>
                <w:tab w:val="left" w:pos="8280"/>
              </w:tabs>
              <w:jc w:val="center"/>
              <w:rPr>
                <w:rFonts w:asciiTheme="majorHAnsi" w:hAnsiTheme="majorHAnsi"/>
                <w:b/>
              </w:rPr>
            </w:pPr>
            <w:r w:rsidRPr="007100A1">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vAlign w:val="center"/>
          </w:tcPr>
          <w:p w:rsidR="002503C4" w:rsidRPr="007100A1" w:rsidRDefault="002503C4" w:rsidP="00B802E3">
            <w:pPr>
              <w:tabs>
                <w:tab w:val="left" w:pos="8280"/>
              </w:tabs>
              <w:jc w:val="center"/>
              <w:rPr>
                <w:rFonts w:asciiTheme="majorHAnsi" w:hAnsiTheme="majorHAnsi"/>
                <w:b/>
              </w:rPr>
            </w:pPr>
            <w:r w:rsidRPr="007100A1">
              <w:rPr>
                <w:rFonts w:asciiTheme="majorHAnsi" w:hAnsiTheme="majorHAnsi"/>
                <w:b/>
              </w:rPr>
              <w:t>10</w:t>
            </w:r>
          </w:p>
        </w:tc>
        <w:tc>
          <w:tcPr>
            <w:tcW w:w="540" w:type="dxa"/>
            <w:tcBorders>
              <w:top w:val="double" w:sz="4" w:space="0" w:color="auto"/>
              <w:bottom w:val="double" w:sz="4" w:space="0" w:color="auto"/>
            </w:tcBorders>
            <w:shd w:val="clear" w:color="auto" w:fill="D9D9D9" w:themeFill="background1" w:themeFillShade="D9"/>
          </w:tcPr>
          <w:p w:rsidR="002503C4" w:rsidRPr="007100A1" w:rsidRDefault="00470EF1" w:rsidP="00B802E3">
            <w:pPr>
              <w:tabs>
                <w:tab w:val="left" w:pos="8280"/>
              </w:tabs>
              <w:jc w:val="center"/>
              <w:rPr>
                <w:rFonts w:asciiTheme="majorHAnsi" w:hAnsiTheme="majorHAnsi"/>
                <w:b/>
              </w:rPr>
            </w:pPr>
            <w:r w:rsidRPr="007100A1">
              <w:rPr>
                <w:rFonts w:asciiTheme="majorHAnsi" w:hAnsiTheme="majorHAnsi"/>
                <w:b/>
              </w:rPr>
              <w:t>0</w:t>
            </w:r>
          </w:p>
        </w:tc>
      </w:tr>
      <w:tr w:rsidR="002503C4" w:rsidRPr="00362DEF" w:rsidTr="002503C4">
        <w:trPr>
          <w:trHeight w:val="279"/>
        </w:trPr>
        <w:tc>
          <w:tcPr>
            <w:tcW w:w="2272" w:type="dxa"/>
            <w:tcBorders>
              <w:top w:val="double" w:sz="4" w:space="0" w:color="auto"/>
              <w:right w:val="double" w:sz="4" w:space="0" w:color="auto"/>
            </w:tcBorders>
          </w:tcPr>
          <w:p w:rsidR="002503C4" w:rsidRPr="00264F82" w:rsidRDefault="002503C4" w:rsidP="00B802E3">
            <w:pPr>
              <w:tabs>
                <w:tab w:val="left" w:pos="8280"/>
              </w:tabs>
              <w:rPr>
                <w:rFonts w:asciiTheme="majorHAnsi" w:hAnsiTheme="majorHAnsi"/>
                <w:b/>
              </w:rPr>
            </w:pPr>
            <w:r w:rsidRPr="00264F82">
              <w:rPr>
                <w:rFonts w:asciiTheme="majorHAnsi" w:hAnsiTheme="majorHAnsi"/>
                <w:b/>
              </w:rPr>
              <w:t>Ontario</w:t>
            </w:r>
          </w:p>
        </w:tc>
        <w:tc>
          <w:tcPr>
            <w:tcW w:w="626" w:type="dxa"/>
            <w:tcBorders>
              <w:top w:val="double" w:sz="4" w:space="0" w:color="auto"/>
              <w:left w:val="double" w:sz="4" w:space="0" w:color="auto"/>
              <w:right w:val="double" w:sz="4" w:space="0" w:color="auto"/>
            </w:tcBorders>
            <w:vAlign w:val="center"/>
          </w:tcPr>
          <w:p w:rsidR="002503C4" w:rsidRPr="00264F82" w:rsidRDefault="00264F82" w:rsidP="00B802E3">
            <w:pPr>
              <w:tabs>
                <w:tab w:val="left" w:pos="8280"/>
              </w:tabs>
              <w:jc w:val="center"/>
              <w:rPr>
                <w:rFonts w:asciiTheme="majorHAnsi" w:hAnsiTheme="majorHAnsi"/>
                <w:b/>
              </w:rPr>
            </w:pPr>
            <w:r w:rsidRPr="00264F82">
              <w:rPr>
                <w:rFonts w:asciiTheme="majorHAnsi" w:hAnsiTheme="majorHAnsi"/>
                <w:b/>
              </w:rPr>
              <w:t>17</w:t>
            </w:r>
          </w:p>
        </w:tc>
        <w:tc>
          <w:tcPr>
            <w:tcW w:w="540" w:type="dxa"/>
            <w:tcBorders>
              <w:top w:val="double" w:sz="4" w:space="0" w:color="auto"/>
              <w:left w:val="double" w:sz="4" w:space="0" w:color="auto"/>
            </w:tcBorders>
            <w:vAlign w:val="center"/>
          </w:tcPr>
          <w:p w:rsidR="002503C4" w:rsidRPr="00264F82" w:rsidRDefault="002503C4" w:rsidP="00B802E3">
            <w:pPr>
              <w:tabs>
                <w:tab w:val="left" w:pos="8280"/>
              </w:tabs>
              <w:jc w:val="center"/>
              <w:rPr>
                <w:rFonts w:asciiTheme="majorHAnsi" w:hAnsiTheme="majorHAnsi"/>
                <w:b/>
              </w:rPr>
            </w:pPr>
            <w:r w:rsidRPr="00264F82">
              <w:rPr>
                <w:rFonts w:asciiTheme="majorHAnsi" w:hAnsiTheme="majorHAnsi"/>
                <w:b/>
              </w:rPr>
              <w:t>0</w:t>
            </w:r>
          </w:p>
        </w:tc>
        <w:tc>
          <w:tcPr>
            <w:tcW w:w="540" w:type="dxa"/>
            <w:tcBorders>
              <w:top w:val="double" w:sz="4" w:space="0" w:color="auto"/>
            </w:tcBorders>
          </w:tcPr>
          <w:p w:rsidR="002503C4" w:rsidRPr="00264F82" w:rsidRDefault="00264F82" w:rsidP="00B802E3">
            <w:pPr>
              <w:tabs>
                <w:tab w:val="left" w:pos="8280"/>
              </w:tabs>
              <w:jc w:val="center"/>
              <w:rPr>
                <w:rFonts w:asciiTheme="majorHAnsi" w:hAnsiTheme="majorHAnsi"/>
                <w:b/>
              </w:rPr>
            </w:pPr>
            <w:r w:rsidRPr="00264F82">
              <w:rPr>
                <w:rFonts w:asciiTheme="majorHAnsi" w:hAnsiTheme="majorHAnsi"/>
                <w:b/>
              </w:rPr>
              <w:t>0</w:t>
            </w:r>
          </w:p>
        </w:tc>
        <w:tc>
          <w:tcPr>
            <w:tcW w:w="540" w:type="dxa"/>
            <w:tcBorders>
              <w:top w:val="double" w:sz="4" w:space="0" w:color="auto"/>
            </w:tcBorders>
            <w:vAlign w:val="center"/>
          </w:tcPr>
          <w:p w:rsidR="002503C4" w:rsidRPr="00264F82" w:rsidRDefault="00264F82" w:rsidP="00B802E3">
            <w:pPr>
              <w:tabs>
                <w:tab w:val="left" w:pos="8280"/>
              </w:tabs>
              <w:jc w:val="center"/>
              <w:rPr>
                <w:rFonts w:asciiTheme="majorHAnsi" w:hAnsiTheme="majorHAnsi"/>
                <w:b/>
              </w:rPr>
            </w:pPr>
            <w:r w:rsidRPr="00264F82">
              <w:rPr>
                <w:rFonts w:asciiTheme="majorHAnsi" w:hAnsiTheme="majorHAnsi"/>
                <w:b/>
              </w:rPr>
              <w:t>6</w:t>
            </w:r>
          </w:p>
        </w:tc>
        <w:tc>
          <w:tcPr>
            <w:tcW w:w="540" w:type="dxa"/>
            <w:tcBorders>
              <w:top w:val="double" w:sz="4" w:space="0" w:color="auto"/>
            </w:tcBorders>
          </w:tcPr>
          <w:p w:rsidR="002503C4" w:rsidRPr="00264F82" w:rsidRDefault="002503C4" w:rsidP="00B802E3">
            <w:pPr>
              <w:tabs>
                <w:tab w:val="left" w:pos="8280"/>
              </w:tabs>
              <w:jc w:val="center"/>
              <w:rPr>
                <w:rFonts w:asciiTheme="majorHAnsi" w:hAnsiTheme="majorHAnsi"/>
                <w:b/>
              </w:rPr>
            </w:pPr>
            <w:r w:rsidRPr="00264F82">
              <w:rPr>
                <w:rFonts w:asciiTheme="majorHAnsi" w:hAnsiTheme="majorHAnsi"/>
                <w:b/>
              </w:rPr>
              <w:t>0</w:t>
            </w:r>
          </w:p>
        </w:tc>
        <w:tc>
          <w:tcPr>
            <w:tcW w:w="540" w:type="dxa"/>
            <w:tcBorders>
              <w:top w:val="double" w:sz="4" w:space="0" w:color="auto"/>
            </w:tcBorders>
            <w:vAlign w:val="center"/>
          </w:tcPr>
          <w:p w:rsidR="002503C4" w:rsidRPr="00264F82" w:rsidRDefault="00264F82" w:rsidP="00B802E3">
            <w:pPr>
              <w:tabs>
                <w:tab w:val="left" w:pos="8280"/>
              </w:tabs>
              <w:jc w:val="center"/>
              <w:rPr>
                <w:rFonts w:asciiTheme="majorHAnsi" w:hAnsiTheme="majorHAnsi"/>
                <w:b/>
              </w:rPr>
            </w:pPr>
            <w:r w:rsidRPr="00264F82">
              <w:rPr>
                <w:rFonts w:asciiTheme="majorHAnsi" w:hAnsiTheme="majorHAnsi"/>
                <w:b/>
              </w:rPr>
              <w:t>5</w:t>
            </w:r>
          </w:p>
        </w:tc>
        <w:tc>
          <w:tcPr>
            <w:tcW w:w="540" w:type="dxa"/>
            <w:tcBorders>
              <w:top w:val="double" w:sz="4" w:space="0" w:color="auto"/>
            </w:tcBorders>
          </w:tcPr>
          <w:p w:rsidR="002503C4" w:rsidRPr="00264F82" w:rsidRDefault="002503C4" w:rsidP="00B802E3">
            <w:pPr>
              <w:tabs>
                <w:tab w:val="left" w:pos="8280"/>
              </w:tabs>
              <w:jc w:val="center"/>
              <w:rPr>
                <w:rFonts w:asciiTheme="majorHAnsi" w:hAnsiTheme="majorHAnsi"/>
                <w:b/>
              </w:rPr>
            </w:pPr>
            <w:r w:rsidRPr="00264F82">
              <w:rPr>
                <w:rFonts w:asciiTheme="majorHAnsi" w:hAnsiTheme="majorHAnsi"/>
                <w:b/>
              </w:rPr>
              <w:t>0</w:t>
            </w:r>
          </w:p>
        </w:tc>
      </w:tr>
      <w:tr w:rsidR="002503C4" w:rsidRPr="00362DEF" w:rsidTr="002503C4">
        <w:trPr>
          <w:trHeight w:val="267"/>
        </w:trPr>
        <w:tc>
          <w:tcPr>
            <w:tcW w:w="2272" w:type="dxa"/>
            <w:tcBorders>
              <w:bottom w:val="single" w:sz="4" w:space="0" w:color="auto"/>
              <w:right w:val="double" w:sz="4" w:space="0" w:color="auto"/>
            </w:tcBorders>
          </w:tcPr>
          <w:p w:rsidR="002503C4" w:rsidRPr="009C123A" w:rsidRDefault="002503C4" w:rsidP="00B802E3">
            <w:pPr>
              <w:tabs>
                <w:tab w:val="left" w:pos="8280"/>
              </w:tabs>
              <w:rPr>
                <w:rFonts w:asciiTheme="majorHAnsi" w:hAnsiTheme="majorHAnsi"/>
                <w:b/>
              </w:rPr>
            </w:pPr>
            <w:r w:rsidRPr="009C123A">
              <w:rPr>
                <w:rFonts w:asciiTheme="majorHAnsi" w:hAnsiTheme="majorHAnsi"/>
                <w:b/>
              </w:rPr>
              <w:t>Schuyler</w:t>
            </w:r>
          </w:p>
        </w:tc>
        <w:tc>
          <w:tcPr>
            <w:tcW w:w="626" w:type="dxa"/>
            <w:tcBorders>
              <w:left w:val="double" w:sz="4" w:space="0" w:color="auto"/>
              <w:bottom w:val="single" w:sz="4" w:space="0" w:color="auto"/>
              <w:right w:val="double" w:sz="4" w:space="0" w:color="auto"/>
            </w:tcBorders>
            <w:vAlign w:val="center"/>
          </w:tcPr>
          <w:p w:rsidR="002503C4" w:rsidRPr="009C123A" w:rsidRDefault="00264F82" w:rsidP="00B802E3">
            <w:pPr>
              <w:tabs>
                <w:tab w:val="left" w:pos="8280"/>
              </w:tabs>
              <w:jc w:val="center"/>
              <w:rPr>
                <w:rFonts w:asciiTheme="majorHAnsi" w:hAnsiTheme="majorHAnsi"/>
                <w:b/>
              </w:rPr>
            </w:pPr>
            <w:r w:rsidRPr="009C123A">
              <w:rPr>
                <w:rFonts w:asciiTheme="majorHAnsi" w:hAnsiTheme="majorHAnsi"/>
                <w:b/>
              </w:rPr>
              <w:t>12</w:t>
            </w:r>
          </w:p>
        </w:tc>
        <w:tc>
          <w:tcPr>
            <w:tcW w:w="540" w:type="dxa"/>
            <w:tcBorders>
              <w:left w:val="double" w:sz="4" w:space="0" w:color="auto"/>
              <w:bottom w:val="single" w:sz="4" w:space="0" w:color="auto"/>
            </w:tcBorders>
            <w:vAlign w:val="center"/>
          </w:tcPr>
          <w:p w:rsidR="002503C4" w:rsidRPr="009C123A" w:rsidRDefault="002503C4" w:rsidP="00B802E3">
            <w:pPr>
              <w:tabs>
                <w:tab w:val="left" w:pos="8280"/>
              </w:tabs>
              <w:jc w:val="center"/>
              <w:rPr>
                <w:rFonts w:asciiTheme="majorHAnsi" w:hAnsiTheme="majorHAnsi"/>
                <w:b/>
              </w:rPr>
            </w:pPr>
            <w:r w:rsidRPr="009C123A">
              <w:rPr>
                <w:rFonts w:asciiTheme="majorHAnsi" w:hAnsiTheme="majorHAnsi"/>
                <w:b/>
              </w:rPr>
              <w:t>0</w:t>
            </w:r>
          </w:p>
        </w:tc>
        <w:tc>
          <w:tcPr>
            <w:tcW w:w="540" w:type="dxa"/>
            <w:tcBorders>
              <w:bottom w:val="single" w:sz="4" w:space="0" w:color="auto"/>
            </w:tcBorders>
          </w:tcPr>
          <w:p w:rsidR="002503C4" w:rsidRPr="009C123A" w:rsidRDefault="009C123A" w:rsidP="00B802E3">
            <w:pPr>
              <w:tabs>
                <w:tab w:val="left" w:pos="8280"/>
              </w:tabs>
              <w:jc w:val="center"/>
              <w:rPr>
                <w:rFonts w:asciiTheme="majorHAnsi" w:hAnsiTheme="majorHAnsi"/>
                <w:b/>
              </w:rPr>
            </w:pPr>
            <w:r w:rsidRPr="009C123A">
              <w:rPr>
                <w:rFonts w:asciiTheme="majorHAnsi" w:hAnsiTheme="majorHAnsi"/>
                <w:b/>
              </w:rPr>
              <w:t>0</w:t>
            </w:r>
          </w:p>
        </w:tc>
        <w:tc>
          <w:tcPr>
            <w:tcW w:w="540" w:type="dxa"/>
            <w:tcBorders>
              <w:bottom w:val="single" w:sz="4" w:space="0" w:color="auto"/>
            </w:tcBorders>
            <w:vAlign w:val="center"/>
          </w:tcPr>
          <w:p w:rsidR="002503C4" w:rsidRPr="009C123A" w:rsidRDefault="002503C4" w:rsidP="00B802E3">
            <w:pPr>
              <w:tabs>
                <w:tab w:val="left" w:pos="8280"/>
              </w:tabs>
              <w:jc w:val="center"/>
              <w:rPr>
                <w:rFonts w:asciiTheme="majorHAnsi" w:hAnsiTheme="majorHAnsi"/>
                <w:b/>
              </w:rPr>
            </w:pPr>
            <w:r w:rsidRPr="009C123A">
              <w:rPr>
                <w:rFonts w:asciiTheme="majorHAnsi" w:hAnsiTheme="majorHAnsi"/>
                <w:b/>
              </w:rPr>
              <w:t>0</w:t>
            </w:r>
          </w:p>
        </w:tc>
        <w:tc>
          <w:tcPr>
            <w:tcW w:w="540" w:type="dxa"/>
            <w:tcBorders>
              <w:bottom w:val="single" w:sz="4" w:space="0" w:color="auto"/>
            </w:tcBorders>
          </w:tcPr>
          <w:p w:rsidR="002503C4" w:rsidRPr="009C123A" w:rsidRDefault="002503C4" w:rsidP="00B802E3">
            <w:pPr>
              <w:tabs>
                <w:tab w:val="left" w:pos="8280"/>
              </w:tabs>
              <w:jc w:val="center"/>
              <w:rPr>
                <w:rFonts w:asciiTheme="majorHAnsi" w:hAnsiTheme="majorHAnsi"/>
                <w:b/>
              </w:rPr>
            </w:pPr>
            <w:r w:rsidRPr="009C123A">
              <w:rPr>
                <w:rFonts w:asciiTheme="majorHAnsi" w:hAnsiTheme="majorHAnsi"/>
                <w:b/>
              </w:rPr>
              <w:t>0</w:t>
            </w:r>
          </w:p>
        </w:tc>
        <w:tc>
          <w:tcPr>
            <w:tcW w:w="540" w:type="dxa"/>
            <w:tcBorders>
              <w:bottom w:val="single" w:sz="4" w:space="0" w:color="auto"/>
            </w:tcBorders>
            <w:vAlign w:val="center"/>
          </w:tcPr>
          <w:p w:rsidR="002503C4" w:rsidRPr="009C123A" w:rsidRDefault="009C123A" w:rsidP="00B802E3">
            <w:pPr>
              <w:tabs>
                <w:tab w:val="left" w:pos="8280"/>
              </w:tabs>
              <w:jc w:val="center"/>
              <w:rPr>
                <w:rFonts w:asciiTheme="majorHAnsi" w:hAnsiTheme="majorHAnsi"/>
                <w:b/>
              </w:rPr>
            </w:pPr>
            <w:r w:rsidRPr="009C123A">
              <w:rPr>
                <w:rFonts w:asciiTheme="majorHAnsi" w:hAnsiTheme="majorHAnsi"/>
                <w:b/>
              </w:rPr>
              <w:t>2</w:t>
            </w:r>
          </w:p>
        </w:tc>
        <w:tc>
          <w:tcPr>
            <w:tcW w:w="540" w:type="dxa"/>
            <w:tcBorders>
              <w:bottom w:val="single" w:sz="4" w:space="0" w:color="auto"/>
            </w:tcBorders>
          </w:tcPr>
          <w:p w:rsidR="002503C4" w:rsidRPr="009C123A" w:rsidRDefault="002503C4" w:rsidP="00B802E3">
            <w:pPr>
              <w:tabs>
                <w:tab w:val="left" w:pos="8280"/>
              </w:tabs>
              <w:jc w:val="center"/>
              <w:rPr>
                <w:rFonts w:asciiTheme="majorHAnsi" w:hAnsiTheme="majorHAnsi"/>
                <w:b/>
              </w:rPr>
            </w:pPr>
            <w:r w:rsidRPr="009C123A">
              <w:rPr>
                <w:rFonts w:asciiTheme="majorHAnsi" w:hAnsiTheme="majorHAnsi"/>
                <w:b/>
              </w:rPr>
              <w:t>0</w:t>
            </w:r>
          </w:p>
        </w:tc>
      </w:tr>
      <w:tr w:rsidR="002503C4" w:rsidRPr="00362DEF" w:rsidTr="002503C4">
        <w:trPr>
          <w:trHeight w:val="267"/>
        </w:trPr>
        <w:tc>
          <w:tcPr>
            <w:tcW w:w="2272" w:type="dxa"/>
            <w:tcBorders>
              <w:top w:val="single" w:sz="4" w:space="0" w:color="auto"/>
              <w:bottom w:val="single" w:sz="4" w:space="0" w:color="auto"/>
              <w:right w:val="double" w:sz="4" w:space="0" w:color="auto"/>
            </w:tcBorders>
          </w:tcPr>
          <w:p w:rsidR="002503C4" w:rsidRPr="001F752F" w:rsidRDefault="002503C4" w:rsidP="00B802E3">
            <w:pPr>
              <w:tabs>
                <w:tab w:val="left" w:pos="8280"/>
              </w:tabs>
              <w:rPr>
                <w:rFonts w:asciiTheme="majorHAnsi" w:hAnsiTheme="majorHAnsi"/>
                <w:b/>
              </w:rPr>
            </w:pPr>
            <w:r w:rsidRPr="001F752F">
              <w:rPr>
                <w:rFonts w:asciiTheme="majorHAnsi" w:hAnsiTheme="majorHAnsi"/>
                <w:b/>
              </w:rPr>
              <w:t>Seneca</w:t>
            </w:r>
          </w:p>
        </w:tc>
        <w:tc>
          <w:tcPr>
            <w:tcW w:w="626" w:type="dxa"/>
            <w:tcBorders>
              <w:top w:val="single" w:sz="4" w:space="0" w:color="auto"/>
              <w:left w:val="double" w:sz="4" w:space="0" w:color="auto"/>
              <w:bottom w:val="single" w:sz="4" w:space="0" w:color="auto"/>
              <w:right w:val="double" w:sz="4" w:space="0" w:color="auto"/>
            </w:tcBorders>
            <w:vAlign w:val="center"/>
          </w:tcPr>
          <w:p w:rsidR="002503C4" w:rsidRPr="001F752F" w:rsidRDefault="009C123A" w:rsidP="00B802E3">
            <w:pPr>
              <w:tabs>
                <w:tab w:val="left" w:pos="8280"/>
              </w:tabs>
              <w:jc w:val="center"/>
              <w:rPr>
                <w:rFonts w:asciiTheme="majorHAnsi" w:hAnsiTheme="majorHAnsi"/>
                <w:b/>
              </w:rPr>
            </w:pPr>
            <w:r w:rsidRPr="001F752F">
              <w:rPr>
                <w:rFonts w:asciiTheme="majorHAnsi" w:hAnsiTheme="majorHAnsi"/>
                <w:b/>
              </w:rPr>
              <w:t>20</w:t>
            </w:r>
          </w:p>
        </w:tc>
        <w:tc>
          <w:tcPr>
            <w:tcW w:w="540" w:type="dxa"/>
            <w:tcBorders>
              <w:top w:val="single" w:sz="4" w:space="0" w:color="auto"/>
              <w:left w:val="double" w:sz="4" w:space="0" w:color="auto"/>
              <w:bottom w:val="single" w:sz="4" w:space="0" w:color="auto"/>
            </w:tcBorders>
            <w:vAlign w:val="center"/>
          </w:tcPr>
          <w:p w:rsidR="002503C4" w:rsidRPr="001F752F" w:rsidRDefault="002503C4" w:rsidP="00B802E3">
            <w:pPr>
              <w:tabs>
                <w:tab w:val="left" w:pos="8280"/>
              </w:tabs>
              <w:jc w:val="center"/>
              <w:rPr>
                <w:rFonts w:asciiTheme="majorHAnsi" w:hAnsiTheme="majorHAnsi"/>
                <w:b/>
              </w:rPr>
            </w:pPr>
            <w:r w:rsidRPr="001F752F">
              <w:rPr>
                <w:rFonts w:asciiTheme="majorHAnsi" w:hAnsiTheme="majorHAnsi"/>
                <w:b/>
              </w:rPr>
              <w:t>0</w:t>
            </w:r>
          </w:p>
        </w:tc>
        <w:tc>
          <w:tcPr>
            <w:tcW w:w="540" w:type="dxa"/>
            <w:tcBorders>
              <w:top w:val="single" w:sz="4" w:space="0" w:color="auto"/>
              <w:bottom w:val="single" w:sz="4" w:space="0" w:color="auto"/>
            </w:tcBorders>
          </w:tcPr>
          <w:p w:rsidR="002503C4" w:rsidRPr="001F752F" w:rsidRDefault="009C123A" w:rsidP="00B802E3">
            <w:pPr>
              <w:tabs>
                <w:tab w:val="left" w:pos="8280"/>
              </w:tabs>
              <w:jc w:val="center"/>
              <w:rPr>
                <w:rFonts w:asciiTheme="majorHAnsi" w:hAnsiTheme="majorHAnsi"/>
                <w:b/>
              </w:rPr>
            </w:pPr>
            <w:r w:rsidRPr="001F752F">
              <w:rPr>
                <w:rFonts w:asciiTheme="majorHAnsi" w:hAnsiTheme="majorHAnsi"/>
                <w:b/>
              </w:rPr>
              <w:t>0</w:t>
            </w:r>
          </w:p>
        </w:tc>
        <w:tc>
          <w:tcPr>
            <w:tcW w:w="540" w:type="dxa"/>
            <w:tcBorders>
              <w:top w:val="single" w:sz="4" w:space="0" w:color="auto"/>
              <w:bottom w:val="single" w:sz="4" w:space="0" w:color="auto"/>
            </w:tcBorders>
            <w:vAlign w:val="center"/>
          </w:tcPr>
          <w:p w:rsidR="002503C4" w:rsidRPr="001F752F" w:rsidRDefault="009C123A" w:rsidP="00B802E3">
            <w:pPr>
              <w:tabs>
                <w:tab w:val="left" w:pos="8280"/>
              </w:tabs>
              <w:jc w:val="center"/>
              <w:rPr>
                <w:rFonts w:asciiTheme="majorHAnsi" w:hAnsiTheme="majorHAnsi"/>
                <w:b/>
              </w:rPr>
            </w:pPr>
            <w:r w:rsidRPr="001F752F">
              <w:rPr>
                <w:rFonts w:asciiTheme="majorHAnsi" w:hAnsiTheme="majorHAnsi"/>
                <w:b/>
              </w:rPr>
              <w:t>1</w:t>
            </w:r>
          </w:p>
        </w:tc>
        <w:tc>
          <w:tcPr>
            <w:tcW w:w="540" w:type="dxa"/>
            <w:tcBorders>
              <w:top w:val="single" w:sz="4" w:space="0" w:color="auto"/>
              <w:bottom w:val="single" w:sz="4" w:space="0" w:color="auto"/>
            </w:tcBorders>
          </w:tcPr>
          <w:p w:rsidR="002503C4" w:rsidRPr="001F752F" w:rsidRDefault="002503C4" w:rsidP="00B802E3">
            <w:pPr>
              <w:tabs>
                <w:tab w:val="left" w:pos="8280"/>
              </w:tabs>
              <w:jc w:val="center"/>
              <w:rPr>
                <w:rFonts w:asciiTheme="majorHAnsi" w:hAnsiTheme="majorHAnsi"/>
                <w:b/>
              </w:rPr>
            </w:pPr>
            <w:r w:rsidRPr="001F752F">
              <w:rPr>
                <w:rFonts w:asciiTheme="majorHAnsi" w:hAnsiTheme="majorHAnsi"/>
                <w:b/>
              </w:rPr>
              <w:t>0</w:t>
            </w:r>
          </w:p>
        </w:tc>
        <w:tc>
          <w:tcPr>
            <w:tcW w:w="540" w:type="dxa"/>
            <w:tcBorders>
              <w:top w:val="single" w:sz="4" w:space="0" w:color="auto"/>
              <w:bottom w:val="single" w:sz="4" w:space="0" w:color="auto"/>
            </w:tcBorders>
            <w:vAlign w:val="center"/>
          </w:tcPr>
          <w:p w:rsidR="002503C4" w:rsidRPr="001F752F" w:rsidRDefault="009C123A" w:rsidP="00B802E3">
            <w:pPr>
              <w:tabs>
                <w:tab w:val="left" w:pos="8280"/>
              </w:tabs>
              <w:jc w:val="center"/>
              <w:rPr>
                <w:rFonts w:asciiTheme="majorHAnsi" w:hAnsiTheme="majorHAnsi"/>
                <w:b/>
              </w:rPr>
            </w:pPr>
            <w:r w:rsidRPr="001F752F">
              <w:rPr>
                <w:rFonts w:asciiTheme="majorHAnsi" w:hAnsiTheme="majorHAnsi"/>
                <w:b/>
              </w:rPr>
              <w:t>3</w:t>
            </w:r>
          </w:p>
        </w:tc>
        <w:tc>
          <w:tcPr>
            <w:tcW w:w="540" w:type="dxa"/>
            <w:tcBorders>
              <w:top w:val="single" w:sz="4" w:space="0" w:color="auto"/>
              <w:bottom w:val="single" w:sz="4" w:space="0" w:color="auto"/>
            </w:tcBorders>
          </w:tcPr>
          <w:p w:rsidR="002503C4" w:rsidRPr="001F752F" w:rsidRDefault="002503C4" w:rsidP="00B802E3">
            <w:pPr>
              <w:tabs>
                <w:tab w:val="left" w:pos="8280"/>
              </w:tabs>
              <w:jc w:val="center"/>
              <w:rPr>
                <w:rFonts w:asciiTheme="majorHAnsi" w:hAnsiTheme="majorHAnsi"/>
                <w:b/>
              </w:rPr>
            </w:pPr>
            <w:r w:rsidRPr="001F752F">
              <w:rPr>
                <w:rFonts w:asciiTheme="majorHAnsi" w:hAnsiTheme="majorHAnsi"/>
                <w:b/>
              </w:rPr>
              <w:t>0</w:t>
            </w:r>
          </w:p>
        </w:tc>
      </w:tr>
      <w:tr w:rsidR="000442A3" w:rsidRPr="00D3308E" w:rsidTr="002503C4">
        <w:trPr>
          <w:trHeight w:val="267"/>
        </w:trPr>
        <w:tc>
          <w:tcPr>
            <w:tcW w:w="2272" w:type="dxa"/>
            <w:tcBorders>
              <w:top w:val="single" w:sz="4" w:space="0" w:color="auto"/>
              <w:bottom w:val="single" w:sz="4" w:space="0" w:color="auto"/>
              <w:right w:val="double" w:sz="4" w:space="0" w:color="auto"/>
            </w:tcBorders>
          </w:tcPr>
          <w:p w:rsidR="000442A3" w:rsidRPr="00D3308E" w:rsidRDefault="000442A3" w:rsidP="00B802E3">
            <w:pPr>
              <w:tabs>
                <w:tab w:val="left" w:pos="8280"/>
              </w:tabs>
              <w:rPr>
                <w:rFonts w:asciiTheme="majorHAnsi" w:hAnsiTheme="majorHAnsi"/>
                <w:b/>
              </w:rPr>
            </w:pPr>
            <w:r w:rsidRPr="00D3308E">
              <w:rPr>
                <w:rFonts w:asciiTheme="majorHAnsi" w:hAnsiTheme="majorHAnsi"/>
                <w:b/>
              </w:rPr>
              <w:t>Steuben</w:t>
            </w:r>
          </w:p>
        </w:tc>
        <w:tc>
          <w:tcPr>
            <w:tcW w:w="626" w:type="dxa"/>
            <w:tcBorders>
              <w:top w:val="single" w:sz="4" w:space="0" w:color="auto"/>
              <w:left w:val="double" w:sz="4" w:space="0" w:color="auto"/>
              <w:bottom w:val="single" w:sz="4" w:space="0" w:color="auto"/>
              <w:right w:val="double" w:sz="4" w:space="0" w:color="auto"/>
            </w:tcBorders>
            <w:vAlign w:val="center"/>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4</w:t>
            </w:r>
          </w:p>
        </w:tc>
        <w:tc>
          <w:tcPr>
            <w:tcW w:w="540" w:type="dxa"/>
            <w:tcBorders>
              <w:top w:val="single" w:sz="4" w:space="0" w:color="auto"/>
              <w:left w:val="double" w:sz="4" w:space="0" w:color="auto"/>
              <w:bottom w:val="single" w:sz="4" w:space="0" w:color="auto"/>
            </w:tcBorders>
            <w:vAlign w:val="center"/>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0</w:t>
            </w:r>
          </w:p>
        </w:tc>
        <w:tc>
          <w:tcPr>
            <w:tcW w:w="540" w:type="dxa"/>
            <w:tcBorders>
              <w:top w:val="single" w:sz="4" w:space="0" w:color="auto"/>
              <w:bottom w:val="single" w:sz="4" w:space="0" w:color="auto"/>
            </w:tcBorders>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0</w:t>
            </w:r>
          </w:p>
        </w:tc>
        <w:tc>
          <w:tcPr>
            <w:tcW w:w="540" w:type="dxa"/>
            <w:tcBorders>
              <w:top w:val="single" w:sz="4" w:space="0" w:color="auto"/>
              <w:bottom w:val="single" w:sz="4" w:space="0" w:color="auto"/>
            </w:tcBorders>
            <w:vAlign w:val="center"/>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0</w:t>
            </w:r>
          </w:p>
        </w:tc>
        <w:tc>
          <w:tcPr>
            <w:tcW w:w="540" w:type="dxa"/>
            <w:tcBorders>
              <w:top w:val="single" w:sz="4" w:space="0" w:color="auto"/>
              <w:bottom w:val="single" w:sz="4" w:space="0" w:color="auto"/>
            </w:tcBorders>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0</w:t>
            </w:r>
          </w:p>
        </w:tc>
        <w:tc>
          <w:tcPr>
            <w:tcW w:w="540" w:type="dxa"/>
            <w:tcBorders>
              <w:top w:val="single" w:sz="4" w:space="0" w:color="auto"/>
              <w:bottom w:val="single" w:sz="4" w:space="0" w:color="auto"/>
            </w:tcBorders>
            <w:vAlign w:val="center"/>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1</w:t>
            </w:r>
          </w:p>
        </w:tc>
        <w:tc>
          <w:tcPr>
            <w:tcW w:w="540" w:type="dxa"/>
            <w:tcBorders>
              <w:top w:val="single" w:sz="4" w:space="0" w:color="auto"/>
              <w:bottom w:val="single" w:sz="4" w:space="0" w:color="auto"/>
            </w:tcBorders>
          </w:tcPr>
          <w:p w:rsidR="000442A3" w:rsidRPr="00D3308E" w:rsidRDefault="00D3308E" w:rsidP="00B802E3">
            <w:pPr>
              <w:tabs>
                <w:tab w:val="left" w:pos="8280"/>
              </w:tabs>
              <w:jc w:val="center"/>
              <w:rPr>
                <w:rFonts w:asciiTheme="majorHAnsi" w:hAnsiTheme="majorHAnsi"/>
                <w:b/>
              </w:rPr>
            </w:pPr>
            <w:r w:rsidRPr="00D3308E">
              <w:rPr>
                <w:rFonts w:asciiTheme="majorHAnsi" w:hAnsiTheme="majorHAnsi"/>
                <w:b/>
              </w:rPr>
              <w:t>0</w:t>
            </w:r>
          </w:p>
        </w:tc>
      </w:tr>
      <w:tr w:rsidR="000442A3" w:rsidRPr="00362DEF" w:rsidTr="002503C4">
        <w:trPr>
          <w:trHeight w:val="267"/>
        </w:trPr>
        <w:tc>
          <w:tcPr>
            <w:tcW w:w="2272" w:type="dxa"/>
            <w:tcBorders>
              <w:top w:val="single" w:sz="4" w:space="0" w:color="auto"/>
              <w:bottom w:val="single" w:sz="4" w:space="0" w:color="auto"/>
              <w:right w:val="double" w:sz="4" w:space="0" w:color="auto"/>
            </w:tcBorders>
          </w:tcPr>
          <w:p w:rsidR="000442A3" w:rsidRPr="005D15B1" w:rsidRDefault="000442A3" w:rsidP="00B802E3">
            <w:pPr>
              <w:tabs>
                <w:tab w:val="left" w:pos="8280"/>
              </w:tabs>
              <w:rPr>
                <w:rFonts w:asciiTheme="majorHAnsi" w:hAnsiTheme="majorHAnsi"/>
                <w:b/>
              </w:rPr>
            </w:pPr>
            <w:r w:rsidRPr="005D15B1">
              <w:rPr>
                <w:rFonts w:asciiTheme="majorHAnsi" w:hAnsiTheme="majorHAnsi"/>
                <w:b/>
              </w:rPr>
              <w:t>Wayne</w:t>
            </w:r>
          </w:p>
        </w:tc>
        <w:tc>
          <w:tcPr>
            <w:tcW w:w="626" w:type="dxa"/>
            <w:tcBorders>
              <w:top w:val="single" w:sz="4" w:space="0" w:color="auto"/>
              <w:left w:val="double" w:sz="4" w:space="0" w:color="auto"/>
              <w:bottom w:val="single" w:sz="4" w:space="0" w:color="auto"/>
              <w:right w:val="double" w:sz="4" w:space="0" w:color="auto"/>
            </w:tcBorders>
            <w:vAlign w:val="center"/>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4</w:t>
            </w:r>
          </w:p>
        </w:tc>
        <w:tc>
          <w:tcPr>
            <w:tcW w:w="540" w:type="dxa"/>
            <w:tcBorders>
              <w:top w:val="single" w:sz="4" w:space="0" w:color="auto"/>
              <w:left w:val="double" w:sz="4" w:space="0" w:color="auto"/>
              <w:bottom w:val="single" w:sz="4" w:space="0" w:color="auto"/>
            </w:tcBorders>
            <w:vAlign w:val="center"/>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0</w:t>
            </w:r>
          </w:p>
        </w:tc>
        <w:tc>
          <w:tcPr>
            <w:tcW w:w="540" w:type="dxa"/>
            <w:tcBorders>
              <w:top w:val="single" w:sz="4" w:space="0" w:color="auto"/>
              <w:bottom w:val="single" w:sz="4" w:space="0" w:color="auto"/>
            </w:tcBorders>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0</w:t>
            </w:r>
          </w:p>
        </w:tc>
        <w:tc>
          <w:tcPr>
            <w:tcW w:w="540" w:type="dxa"/>
            <w:tcBorders>
              <w:top w:val="single" w:sz="4" w:space="0" w:color="auto"/>
              <w:bottom w:val="single" w:sz="4" w:space="0" w:color="auto"/>
            </w:tcBorders>
            <w:vAlign w:val="center"/>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1</w:t>
            </w:r>
          </w:p>
        </w:tc>
        <w:tc>
          <w:tcPr>
            <w:tcW w:w="540" w:type="dxa"/>
            <w:tcBorders>
              <w:top w:val="single" w:sz="4" w:space="0" w:color="auto"/>
              <w:bottom w:val="single" w:sz="4" w:space="0" w:color="auto"/>
            </w:tcBorders>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0</w:t>
            </w:r>
          </w:p>
        </w:tc>
        <w:tc>
          <w:tcPr>
            <w:tcW w:w="540" w:type="dxa"/>
            <w:tcBorders>
              <w:top w:val="single" w:sz="4" w:space="0" w:color="auto"/>
              <w:bottom w:val="single" w:sz="4" w:space="0" w:color="auto"/>
            </w:tcBorders>
            <w:vAlign w:val="center"/>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1</w:t>
            </w:r>
          </w:p>
        </w:tc>
        <w:tc>
          <w:tcPr>
            <w:tcW w:w="540" w:type="dxa"/>
            <w:tcBorders>
              <w:top w:val="single" w:sz="4" w:space="0" w:color="auto"/>
              <w:bottom w:val="single" w:sz="4" w:space="0" w:color="auto"/>
            </w:tcBorders>
          </w:tcPr>
          <w:p w:rsidR="000442A3" w:rsidRPr="005D15B1" w:rsidRDefault="005D15B1" w:rsidP="00B802E3">
            <w:pPr>
              <w:tabs>
                <w:tab w:val="left" w:pos="8280"/>
              </w:tabs>
              <w:jc w:val="center"/>
              <w:rPr>
                <w:rFonts w:asciiTheme="majorHAnsi" w:hAnsiTheme="majorHAnsi"/>
                <w:b/>
              </w:rPr>
            </w:pPr>
            <w:r w:rsidRPr="005D15B1">
              <w:rPr>
                <w:rFonts w:asciiTheme="majorHAnsi" w:hAnsiTheme="majorHAnsi"/>
                <w:b/>
              </w:rPr>
              <w:t>0</w:t>
            </w:r>
          </w:p>
        </w:tc>
      </w:tr>
      <w:tr w:rsidR="002503C4" w:rsidRPr="00362DEF" w:rsidTr="002503C4">
        <w:trPr>
          <w:trHeight w:val="267"/>
        </w:trPr>
        <w:tc>
          <w:tcPr>
            <w:tcW w:w="2272" w:type="dxa"/>
            <w:tcBorders>
              <w:top w:val="single" w:sz="4" w:space="0" w:color="auto"/>
              <w:bottom w:val="double" w:sz="4" w:space="0" w:color="auto"/>
              <w:right w:val="double" w:sz="4" w:space="0" w:color="auto"/>
            </w:tcBorders>
          </w:tcPr>
          <w:p w:rsidR="002503C4" w:rsidRPr="00F57A15" w:rsidRDefault="002503C4" w:rsidP="00B802E3">
            <w:pPr>
              <w:tabs>
                <w:tab w:val="left" w:pos="8280"/>
              </w:tabs>
              <w:rPr>
                <w:rFonts w:asciiTheme="majorHAnsi" w:hAnsiTheme="majorHAnsi"/>
                <w:b/>
              </w:rPr>
            </w:pPr>
            <w:r w:rsidRPr="00F57A15">
              <w:rPr>
                <w:rFonts w:asciiTheme="majorHAnsi" w:hAnsiTheme="majorHAnsi"/>
                <w:b/>
              </w:rPr>
              <w:t>Yates</w:t>
            </w:r>
          </w:p>
        </w:tc>
        <w:tc>
          <w:tcPr>
            <w:tcW w:w="626" w:type="dxa"/>
            <w:tcBorders>
              <w:top w:val="single" w:sz="4" w:space="0" w:color="auto"/>
              <w:left w:val="double" w:sz="4" w:space="0" w:color="auto"/>
              <w:bottom w:val="double" w:sz="4" w:space="0" w:color="auto"/>
              <w:right w:val="double" w:sz="4" w:space="0" w:color="auto"/>
            </w:tcBorders>
            <w:vAlign w:val="center"/>
          </w:tcPr>
          <w:p w:rsidR="002503C4" w:rsidRPr="00F57A15" w:rsidRDefault="00F57A15" w:rsidP="00F57A15">
            <w:pPr>
              <w:tabs>
                <w:tab w:val="left" w:pos="8280"/>
              </w:tabs>
              <w:jc w:val="center"/>
              <w:rPr>
                <w:rFonts w:asciiTheme="majorHAnsi" w:hAnsiTheme="majorHAnsi"/>
                <w:b/>
              </w:rPr>
            </w:pPr>
            <w:r w:rsidRPr="00F57A15">
              <w:rPr>
                <w:rFonts w:asciiTheme="majorHAnsi" w:hAnsiTheme="majorHAnsi"/>
                <w:b/>
              </w:rPr>
              <w:t>17</w:t>
            </w:r>
          </w:p>
        </w:tc>
        <w:tc>
          <w:tcPr>
            <w:tcW w:w="540" w:type="dxa"/>
            <w:tcBorders>
              <w:top w:val="single" w:sz="4" w:space="0" w:color="auto"/>
              <w:left w:val="double" w:sz="4" w:space="0" w:color="auto"/>
              <w:bottom w:val="double" w:sz="4" w:space="0" w:color="auto"/>
            </w:tcBorders>
            <w:vAlign w:val="center"/>
          </w:tcPr>
          <w:p w:rsidR="002503C4" w:rsidRPr="00F57A15" w:rsidRDefault="002503C4" w:rsidP="00B802E3">
            <w:pPr>
              <w:tabs>
                <w:tab w:val="left" w:pos="8280"/>
              </w:tabs>
              <w:jc w:val="center"/>
              <w:rPr>
                <w:rFonts w:asciiTheme="majorHAnsi" w:hAnsiTheme="majorHAnsi"/>
                <w:b/>
              </w:rPr>
            </w:pPr>
            <w:r w:rsidRPr="00F57A15">
              <w:rPr>
                <w:rFonts w:asciiTheme="majorHAnsi" w:hAnsiTheme="majorHAnsi"/>
                <w:b/>
              </w:rPr>
              <w:t>0</w:t>
            </w:r>
          </w:p>
        </w:tc>
        <w:tc>
          <w:tcPr>
            <w:tcW w:w="540" w:type="dxa"/>
            <w:tcBorders>
              <w:top w:val="single" w:sz="4" w:space="0" w:color="auto"/>
              <w:bottom w:val="double" w:sz="4" w:space="0" w:color="auto"/>
            </w:tcBorders>
          </w:tcPr>
          <w:p w:rsidR="002503C4" w:rsidRPr="00F57A15" w:rsidRDefault="00F57A15" w:rsidP="00B802E3">
            <w:pPr>
              <w:tabs>
                <w:tab w:val="left" w:pos="8280"/>
              </w:tabs>
              <w:jc w:val="center"/>
              <w:rPr>
                <w:rFonts w:asciiTheme="majorHAnsi" w:hAnsiTheme="majorHAnsi"/>
                <w:b/>
              </w:rPr>
            </w:pPr>
            <w:r w:rsidRPr="00F57A15">
              <w:rPr>
                <w:rFonts w:asciiTheme="majorHAnsi" w:hAnsiTheme="majorHAnsi"/>
                <w:b/>
              </w:rPr>
              <w:t>0</w:t>
            </w:r>
          </w:p>
        </w:tc>
        <w:tc>
          <w:tcPr>
            <w:tcW w:w="540" w:type="dxa"/>
            <w:tcBorders>
              <w:top w:val="single" w:sz="4" w:space="0" w:color="auto"/>
              <w:bottom w:val="double" w:sz="4" w:space="0" w:color="auto"/>
            </w:tcBorders>
            <w:vAlign w:val="center"/>
          </w:tcPr>
          <w:p w:rsidR="002503C4" w:rsidRPr="00F57A15" w:rsidRDefault="00F57A15" w:rsidP="00B802E3">
            <w:pPr>
              <w:tabs>
                <w:tab w:val="left" w:pos="8280"/>
              </w:tabs>
              <w:jc w:val="center"/>
              <w:rPr>
                <w:rFonts w:asciiTheme="majorHAnsi" w:hAnsiTheme="majorHAnsi"/>
                <w:b/>
              </w:rPr>
            </w:pPr>
            <w:r w:rsidRPr="00F57A15">
              <w:rPr>
                <w:rFonts w:asciiTheme="majorHAnsi" w:hAnsiTheme="majorHAnsi"/>
                <w:b/>
              </w:rPr>
              <w:t>3</w:t>
            </w:r>
          </w:p>
        </w:tc>
        <w:tc>
          <w:tcPr>
            <w:tcW w:w="540" w:type="dxa"/>
            <w:tcBorders>
              <w:top w:val="single" w:sz="4" w:space="0" w:color="auto"/>
              <w:bottom w:val="double" w:sz="4" w:space="0" w:color="auto"/>
            </w:tcBorders>
          </w:tcPr>
          <w:p w:rsidR="002503C4" w:rsidRPr="00F57A15" w:rsidRDefault="00F57A15" w:rsidP="00B802E3">
            <w:pPr>
              <w:tabs>
                <w:tab w:val="left" w:pos="8280"/>
              </w:tabs>
              <w:jc w:val="center"/>
              <w:rPr>
                <w:rFonts w:asciiTheme="majorHAnsi" w:hAnsiTheme="majorHAnsi"/>
                <w:b/>
              </w:rPr>
            </w:pPr>
            <w:r w:rsidRPr="00F57A15">
              <w:rPr>
                <w:rFonts w:asciiTheme="majorHAnsi" w:hAnsiTheme="majorHAnsi"/>
                <w:b/>
              </w:rPr>
              <w:t>0</w:t>
            </w:r>
          </w:p>
        </w:tc>
        <w:tc>
          <w:tcPr>
            <w:tcW w:w="540" w:type="dxa"/>
            <w:tcBorders>
              <w:top w:val="single" w:sz="4" w:space="0" w:color="auto"/>
              <w:bottom w:val="double" w:sz="4" w:space="0" w:color="auto"/>
            </w:tcBorders>
            <w:vAlign w:val="center"/>
          </w:tcPr>
          <w:p w:rsidR="002503C4" w:rsidRPr="00F57A15" w:rsidRDefault="00F57A15" w:rsidP="00B802E3">
            <w:pPr>
              <w:tabs>
                <w:tab w:val="left" w:pos="8280"/>
              </w:tabs>
              <w:jc w:val="center"/>
              <w:rPr>
                <w:rFonts w:asciiTheme="majorHAnsi" w:hAnsiTheme="majorHAnsi"/>
                <w:b/>
              </w:rPr>
            </w:pPr>
            <w:r w:rsidRPr="00F57A15">
              <w:rPr>
                <w:rFonts w:asciiTheme="majorHAnsi" w:hAnsiTheme="majorHAnsi"/>
                <w:b/>
              </w:rPr>
              <w:t>4</w:t>
            </w:r>
          </w:p>
        </w:tc>
        <w:tc>
          <w:tcPr>
            <w:tcW w:w="540" w:type="dxa"/>
            <w:tcBorders>
              <w:top w:val="single" w:sz="4" w:space="0" w:color="auto"/>
              <w:bottom w:val="double" w:sz="4" w:space="0" w:color="auto"/>
            </w:tcBorders>
          </w:tcPr>
          <w:p w:rsidR="002503C4" w:rsidRPr="00F57A15" w:rsidRDefault="00F57A15" w:rsidP="00B802E3">
            <w:pPr>
              <w:tabs>
                <w:tab w:val="left" w:pos="8280"/>
              </w:tabs>
              <w:jc w:val="center"/>
              <w:rPr>
                <w:rFonts w:asciiTheme="majorHAnsi" w:hAnsiTheme="majorHAnsi"/>
                <w:b/>
              </w:rPr>
            </w:pPr>
            <w:r w:rsidRPr="00F57A15">
              <w:rPr>
                <w:rFonts w:asciiTheme="majorHAnsi" w:hAnsiTheme="majorHAnsi"/>
                <w:b/>
              </w:rPr>
              <w:t>0</w:t>
            </w:r>
          </w:p>
        </w:tc>
      </w:tr>
      <w:tr w:rsidR="002503C4" w:rsidRPr="00362DEF" w:rsidTr="002503C4">
        <w:trPr>
          <w:trHeight w:val="279"/>
        </w:trPr>
        <w:tc>
          <w:tcPr>
            <w:tcW w:w="2272" w:type="dxa"/>
            <w:tcBorders>
              <w:top w:val="double" w:sz="4" w:space="0" w:color="auto"/>
              <w:right w:val="double" w:sz="4" w:space="0" w:color="auto"/>
            </w:tcBorders>
            <w:shd w:val="clear" w:color="auto" w:fill="D9D9D9" w:themeFill="background1" w:themeFillShade="D9"/>
          </w:tcPr>
          <w:p w:rsidR="002503C4" w:rsidRPr="000747E2" w:rsidRDefault="002503C4" w:rsidP="00B802E3">
            <w:pPr>
              <w:tabs>
                <w:tab w:val="left" w:pos="8280"/>
              </w:tabs>
              <w:rPr>
                <w:rFonts w:asciiTheme="majorHAnsi" w:hAnsiTheme="majorHAnsi"/>
                <w:b/>
              </w:rPr>
            </w:pPr>
            <w:r w:rsidRPr="000747E2">
              <w:rPr>
                <w:rFonts w:asciiTheme="majorHAnsi" w:hAnsiTheme="majorHAnsi"/>
                <w:b/>
              </w:rPr>
              <w:t>Columbia</w:t>
            </w:r>
          </w:p>
        </w:tc>
        <w:tc>
          <w:tcPr>
            <w:tcW w:w="626" w:type="dxa"/>
            <w:tcBorders>
              <w:top w:val="double" w:sz="4" w:space="0" w:color="auto"/>
              <w:left w:val="double" w:sz="4" w:space="0" w:color="auto"/>
              <w:right w:val="double" w:sz="4" w:space="0" w:color="auto"/>
            </w:tcBorders>
            <w:shd w:val="clear" w:color="auto" w:fill="D9D9D9" w:themeFill="background1" w:themeFillShade="D9"/>
            <w:vAlign w:val="center"/>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8</w:t>
            </w:r>
          </w:p>
        </w:tc>
        <w:tc>
          <w:tcPr>
            <w:tcW w:w="540" w:type="dxa"/>
            <w:tcBorders>
              <w:top w:val="double" w:sz="4" w:space="0" w:color="auto"/>
              <w:left w:val="double" w:sz="4" w:space="0" w:color="auto"/>
            </w:tcBorders>
            <w:shd w:val="clear" w:color="auto" w:fill="D9D9D9" w:themeFill="background1" w:themeFillShade="D9"/>
            <w:vAlign w:val="center"/>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top w:val="double" w:sz="4" w:space="0" w:color="auto"/>
            </w:tcBorders>
            <w:shd w:val="clear" w:color="auto" w:fill="D9D9D9" w:themeFill="background1" w:themeFillShade="D9"/>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top w:val="double" w:sz="4" w:space="0" w:color="auto"/>
            </w:tcBorders>
            <w:shd w:val="clear" w:color="auto" w:fill="D9D9D9" w:themeFill="background1" w:themeFillShade="D9"/>
            <w:vAlign w:val="center"/>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top w:val="doub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top w:val="double" w:sz="4" w:space="0" w:color="auto"/>
            </w:tcBorders>
            <w:shd w:val="clear" w:color="auto" w:fill="D9D9D9" w:themeFill="background1" w:themeFillShade="D9"/>
            <w:vAlign w:val="center"/>
          </w:tcPr>
          <w:p w:rsidR="002503C4" w:rsidRPr="000747E2" w:rsidRDefault="000747E2" w:rsidP="00B802E3">
            <w:pPr>
              <w:tabs>
                <w:tab w:val="left" w:pos="8280"/>
              </w:tabs>
              <w:jc w:val="center"/>
              <w:rPr>
                <w:rFonts w:asciiTheme="majorHAnsi" w:hAnsiTheme="majorHAnsi"/>
                <w:b/>
              </w:rPr>
            </w:pPr>
            <w:r w:rsidRPr="000747E2">
              <w:rPr>
                <w:rFonts w:asciiTheme="majorHAnsi" w:hAnsiTheme="majorHAnsi"/>
                <w:b/>
              </w:rPr>
              <w:t>2</w:t>
            </w:r>
          </w:p>
        </w:tc>
        <w:tc>
          <w:tcPr>
            <w:tcW w:w="540" w:type="dxa"/>
            <w:tcBorders>
              <w:top w:val="doub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r>
      <w:tr w:rsidR="002503C4" w:rsidRPr="00362DEF" w:rsidTr="002503C4">
        <w:trPr>
          <w:trHeight w:val="267"/>
        </w:trPr>
        <w:tc>
          <w:tcPr>
            <w:tcW w:w="2272" w:type="dxa"/>
            <w:tcBorders>
              <w:bottom w:val="single" w:sz="4" w:space="0" w:color="auto"/>
              <w:right w:val="double" w:sz="4" w:space="0" w:color="auto"/>
            </w:tcBorders>
            <w:shd w:val="clear" w:color="auto" w:fill="D9D9D9" w:themeFill="background1" w:themeFillShade="D9"/>
          </w:tcPr>
          <w:p w:rsidR="002503C4" w:rsidRPr="000747E2" w:rsidRDefault="002503C4" w:rsidP="00B802E3">
            <w:pPr>
              <w:tabs>
                <w:tab w:val="left" w:pos="8280"/>
              </w:tabs>
              <w:rPr>
                <w:rFonts w:asciiTheme="majorHAnsi" w:hAnsiTheme="majorHAnsi"/>
                <w:b/>
              </w:rPr>
            </w:pPr>
            <w:proofErr w:type="spellStart"/>
            <w:r w:rsidRPr="000747E2">
              <w:rPr>
                <w:rFonts w:asciiTheme="majorHAnsi" w:hAnsiTheme="majorHAnsi"/>
                <w:b/>
              </w:rPr>
              <w:t>Dutchess</w:t>
            </w:r>
            <w:proofErr w:type="spellEnd"/>
          </w:p>
        </w:tc>
        <w:tc>
          <w:tcPr>
            <w:tcW w:w="626" w:type="dxa"/>
            <w:tcBorders>
              <w:left w:val="double" w:sz="4" w:space="0" w:color="auto"/>
              <w:bottom w:val="single" w:sz="4" w:space="0" w:color="auto"/>
              <w:right w:val="double" w:sz="4" w:space="0" w:color="auto"/>
            </w:tcBorders>
            <w:shd w:val="clear" w:color="auto" w:fill="D9D9D9" w:themeFill="background1" w:themeFillShade="D9"/>
            <w:vAlign w:val="center"/>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8</w:t>
            </w:r>
          </w:p>
        </w:tc>
        <w:tc>
          <w:tcPr>
            <w:tcW w:w="540" w:type="dxa"/>
            <w:tcBorders>
              <w:left w:val="double" w:sz="4" w:space="0" w:color="auto"/>
              <w:bottom w:val="single" w:sz="4" w:space="0" w:color="auto"/>
            </w:tcBorders>
            <w:shd w:val="clear" w:color="auto" w:fill="D9D9D9" w:themeFill="background1" w:themeFillShade="D9"/>
            <w:vAlign w:val="center"/>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single" w:sz="4" w:space="0" w:color="auto"/>
            </w:tcBorders>
            <w:shd w:val="clear" w:color="auto" w:fill="D9D9D9" w:themeFill="background1" w:themeFillShade="D9"/>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single" w:sz="4" w:space="0" w:color="auto"/>
            </w:tcBorders>
            <w:shd w:val="clear" w:color="auto" w:fill="D9D9D9" w:themeFill="background1" w:themeFillShade="D9"/>
            <w:vAlign w:val="center"/>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1</w:t>
            </w:r>
          </w:p>
        </w:tc>
        <w:tc>
          <w:tcPr>
            <w:tcW w:w="540" w:type="dxa"/>
            <w:tcBorders>
              <w:bottom w:val="sing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single" w:sz="4" w:space="0" w:color="auto"/>
            </w:tcBorders>
            <w:shd w:val="clear" w:color="auto" w:fill="D9D9D9" w:themeFill="background1" w:themeFillShade="D9"/>
            <w:vAlign w:val="center"/>
          </w:tcPr>
          <w:p w:rsidR="002503C4" w:rsidRPr="000747E2" w:rsidRDefault="007100A1" w:rsidP="00B802E3">
            <w:pPr>
              <w:tabs>
                <w:tab w:val="left" w:pos="8280"/>
              </w:tabs>
              <w:jc w:val="center"/>
              <w:rPr>
                <w:rFonts w:asciiTheme="majorHAnsi" w:hAnsiTheme="majorHAnsi"/>
                <w:b/>
              </w:rPr>
            </w:pPr>
            <w:r w:rsidRPr="000747E2">
              <w:rPr>
                <w:rFonts w:asciiTheme="majorHAnsi" w:hAnsiTheme="majorHAnsi"/>
                <w:b/>
              </w:rPr>
              <w:t>1</w:t>
            </w:r>
          </w:p>
        </w:tc>
        <w:tc>
          <w:tcPr>
            <w:tcW w:w="540" w:type="dxa"/>
            <w:tcBorders>
              <w:bottom w:val="sing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r>
      <w:tr w:rsidR="002503C4" w:rsidRPr="00362DEF" w:rsidTr="002503C4">
        <w:trPr>
          <w:trHeight w:val="267"/>
        </w:trPr>
        <w:tc>
          <w:tcPr>
            <w:tcW w:w="2272" w:type="dxa"/>
            <w:tcBorders>
              <w:bottom w:val="double" w:sz="4" w:space="0" w:color="auto"/>
              <w:right w:val="double" w:sz="4" w:space="0" w:color="auto"/>
            </w:tcBorders>
            <w:shd w:val="clear" w:color="auto" w:fill="D9D9D9" w:themeFill="background1" w:themeFillShade="D9"/>
          </w:tcPr>
          <w:p w:rsidR="002503C4" w:rsidRPr="000747E2" w:rsidRDefault="002503C4" w:rsidP="00B802E3">
            <w:pPr>
              <w:tabs>
                <w:tab w:val="left" w:pos="8280"/>
              </w:tabs>
              <w:rPr>
                <w:rFonts w:asciiTheme="majorHAnsi" w:hAnsiTheme="majorHAnsi"/>
                <w:b/>
              </w:rPr>
            </w:pPr>
            <w:r w:rsidRPr="000747E2">
              <w:rPr>
                <w:rFonts w:asciiTheme="majorHAnsi" w:hAnsiTheme="majorHAnsi"/>
                <w:b/>
              </w:rPr>
              <w:t>Ulster</w:t>
            </w:r>
          </w:p>
        </w:tc>
        <w:tc>
          <w:tcPr>
            <w:tcW w:w="626" w:type="dxa"/>
            <w:tcBorders>
              <w:left w:val="double" w:sz="4" w:space="0" w:color="auto"/>
              <w:bottom w:val="double" w:sz="4" w:space="0" w:color="auto"/>
              <w:right w:val="double" w:sz="4" w:space="0" w:color="auto"/>
            </w:tcBorders>
            <w:shd w:val="clear" w:color="auto" w:fill="D9D9D9" w:themeFill="background1" w:themeFillShade="D9"/>
            <w:vAlign w:val="center"/>
          </w:tcPr>
          <w:p w:rsidR="002503C4" w:rsidRPr="000747E2" w:rsidRDefault="000747E2" w:rsidP="00B802E3">
            <w:pPr>
              <w:tabs>
                <w:tab w:val="left" w:pos="8280"/>
              </w:tabs>
              <w:jc w:val="center"/>
              <w:rPr>
                <w:rFonts w:asciiTheme="majorHAnsi" w:hAnsiTheme="majorHAnsi"/>
                <w:b/>
              </w:rPr>
            </w:pPr>
            <w:r w:rsidRPr="000747E2">
              <w:rPr>
                <w:rFonts w:asciiTheme="majorHAnsi" w:hAnsiTheme="majorHAnsi"/>
                <w:b/>
              </w:rPr>
              <w:t>8</w:t>
            </w:r>
          </w:p>
        </w:tc>
        <w:tc>
          <w:tcPr>
            <w:tcW w:w="540" w:type="dxa"/>
            <w:tcBorders>
              <w:left w:val="double" w:sz="4" w:space="0" w:color="auto"/>
              <w:bottom w:val="double" w:sz="4" w:space="0" w:color="auto"/>
            </w:tcBorders>
            <w:shd w:val="clear" w:color="auto" w:fill="D9D9D9" w:themeFill="background1" w:themeFillShade="D9"/>
            <w:vAlign w:val="center"/>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double" w:sz="4" w:space="0" w:color="auto"/>
            </w:tcBorders>
            <w:shd w:val="clear" w:color="auto" w:fill="D9D9D9" w:themeFill="background1" w:themeFillShade="D9"/>
          </w:tcPr>
          <w:p w:rsidR="002503C4" w:rsidRPr="000747E2" w:rsidRDefault="000747E2"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double" w:sz="4" w:space="0" w:color="auto"/>
            </w:tcBorders>
            <w:shd w:val="clear" w:color="auto" w:fill="D9D9D9" w:themeFill="background1" w:themeFillShade="D9"/>
            <w:vAlign w:val="center"/>
          </w:tcPr>
          <w:p w:rsidR="002503C4" w:rsidRPr="000747E2" w:rsidRDefault="000747E2" w:rsidP="00B802E3">
            <w:pPr>
              <w:tabs>
                <w:tab w:val="left" w:pos="8280"/>
              </w:tabs>
              <w:jc w:val="center"/>
              <w:rPr>
                <w:rFonts w:asciiTheme="majorHAnsi" w:hAnsiTheme="majorHAnsi"/>
                <w:b/>
              </w:rPr>
            </w:pPr>
            <w:r w:rsidRPr="000747E2">
              <w:rPr>
                <w:rFonts w:asciiTheme="majorHAnsi" w:hAnsiTheme="majorHAnsi"/>
                <w:b/>
              </w:rPr>
              <w:t>1</w:t>
            </w:r>
          </w:p>
        </w:tc>
        <w:tc>
          <w:tcPr>
            <w:tcW w:w="540" w:type="dxa"/>
            <w:tcBorders>
              <w:bottom w:val="doub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c>
          <w:tcPr>
            <w:tcW w:w="540" w:type="dxa"/>
            <w:tcBorders>
              <w:bottom w:val="double" w:sz="4" w:space="0" w:color="auto"/>
            </w:tcBorders>
            <w:shd w:val="clear" w:color="auto" w:fill="D9D9D9" w:themeFill="background1" w:themeFillShade="D9"/>
            <w:vAlign w:val="center"/>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4</w:t>
            </w:r>
          </w:p>
        </w:tc>
        <w:tc>
          <w:tcPr>
            <w:tcW w:w="540" w:type="dxa"/>
            <w:tcBorders>
              <w:bottom w:val="double" w:sz="4" w:space="0" w:color="auto"/>
            </w:tcBorders>
            <w:shd w:val="clear" w:color="auto" w:fill="D9D9D9" w:themeFill="background1" w:themeFillShade="D9"/>
          </w:tcPr>
          <w:p w:rsidR="002503C4" w:rsidRPr="000747E2" w:rsidRDefault="002503C4" w:rsidP="00B802E3">
            <w:pPr>
              <w:tabs>
                <w:tab w:val="left" w:pos="8280"/>
              </w:tabs>
              <w:jc w:val="center"/>
              <w:rPr>
                <w:rFonts w:asciiTheme="majorHAnsi" w:hAnsiTheme="majorHAnsi"/>
                <w:b/>
              </w:rPr>
            </w:pPr>
            <w:r w:rsidRPr="000747E2">
              <w:rPr>
                <w:rFonts w:asciiTheme="majorHAnsi" w:hAnsiTheme="majorHAnsi"/>
                <w:b/>
              </w:rPr>
              <w:t>0</w:t>
            </w:r>
          </w:p>
        </w:tc>
      </w:tr>
      <w:tr w:rsidR="002503C4" w:rsidRPr="00362DEF" w:rsidTr="002503C4">
        <w:trPr>
          <w:trHeight w:val="279"/>
        </w:trPr>
        <w:tc>
          <w:tcPr>
            <w:tcW w:w="2272" w:type="dxa"/>
            <w:tcBorders>
              <w:top w:val="double" w:sz="4" w:space="0" w:color="auto"/>
              <w:right w:val="double" w:sz="4" w:space="0" w:color="auto"/>
            </w:tcBorders>
          </w:tcPr>
          <w:p w:rsidR="002503C4" w:rsidRPr="007F706F" w:rsidRDefault="002503C4" w:rsidP="00B802E3">
            <w:pPr>
              <w:tabs>
                <w:tab w:val="left" w:pos="8280"/>
              </w:tabs>
              <w:rPr>
                <w:rFonts w:asciiTheme="majorHAnsi" w:hAnsiTheme="majorHAnsi"/>
                <w:b/>
              </w:rPr>
            </w:pPr>
            <w:r w:rsidRPr="007F706F">
              <w:rPr>
                <w:rFonts w:asciiTheme="majorHAnsi" w:hAnsiTheme="majorHAnsi"/>
                <w:b/>
              </w:rPr>
              <w:t>Suffolk</w:t>
            </w:r>
          </w:p>
        </w:tc>
        <w:tc>
          <w:tcPr>
            <w:tcW w:w="626" w:type="dxa"/>
            <w:tcBorders>
              <w:top w:val="double" w:sz="4" w:space="0" w:color="auto"/>
              <w:left w:val="double" w:sz="4" w:space="0" w:color="auto"/>
              <w:bottom w:val="double" w:sz="4" w:space="0" w:color="auto"/>
              <w:right w:val="double" w:sz="4" w:space="0" w:color="auto"/>
            </w:tcBorders>
            <w:vAlign w:val="center"/>
          </w:tcPr>
          <w:p w:rsidR="002503C4" w:rsidRPr="007F706F" w:rsidRDefault="00E21C42" w:rsidP="00B802E3">
            <w:pPr>
              <w:tabs>
                <w:tab w:val="left" w:pos="8280"/>
              </w:tabs>
              <w:jc w:val="center"/>
              <w:rPr>
                <w:rFonts w:asciiTheme="majorHAnsi" w:hAnsiTheme="majorHAnsi"/>
                <w:b/>
              </w:rPr>
            </w:pPr>
            <w:r w:rsidRPr="007F706F">
              <w:rPr>
                <w:rFonts w:asciiTheme="majorHAnsi" w:hAnsiTheme="majorHAnsi"/>
                <w:b/>
              </w:rPr>
              <w:t>170</w:t>
            </w:r>
          </w:p>
        </w:tc>
        <w:tc>
          <w:tcPr>
            <w:tcW w:w="540" w:type="dxa"/>
            <w:tcBorders>
              <w:top w:val="double" w:sz="4" w:space="0" w:color="auto"/>
              <w:left w:val="double" w:sz="4" w:space="0" w:color="auto"/>
            </w:tcBorders>
            <w:vAlign w:val="center"/>
          </w:tcPr>
          <w:p w:rsidR="002503C4" w:rsidRPr="007F706F" w:rsidRDefault="00E21C42" w:rsidP="00B802E3">
            <w:pPr>
              <w:tabs>
                <w:tab w:val="left" w:pos="8280"/>
              </w:tabs>
              <w:jc w:val="center"/>
              <w:rPr>
                <w:rFonts w:asciiTheme="majorHAnsi" w:hAnsiTheme="majorHAnsi"/>
                <w:b/>
              </w:rPr>
            </w:pPr>
            <w:r w:rsidRPr="007F706F">
              <w:rPr>
                <w:rFonts w:asciiTheme="majorHAnsi" w:hAnsiTheme="majorHAnsi"/>
                <w:b/>
              </w:rPr>
              <w:t>12</w:t>
            </w:r>
          </w:p>
        </w:tc>
        <w:tc>
          <w:tcPr>
            <w:tcW w:w="540" w:type="dxa"/>
            <w:tcBorders>
              <w:top w:val="double" w:sz="4" w:space="0" w:color="auto"/>
            </w:tcBorders>
          </w:tcPr>
          <w:p w:rsidR="002503C4" w:rsidRPr="007F706F" w:rsidRDefault="00E21C42" w:rsidP="00B802E3">
            <w:pPr>
              <w:tabs>
                <w:tab w:val="left" w:pos="8280"/>
              </w:tabs>
              <w:jc w:val="center"/>
              <w:rPr>
                <w:rFonts w:asciiTheme="majorHAnsi" w:hAnsiTheme="majorHAnsi"/>
                <w:b/>
              </w:rPr>
            </w:pPr>
            <w:r w:rsidRPr="007F706F">
              <w:rPr>
                <w:rFonts w:asciiTheme="majorHAnsi" w:hAnsiTheme="majorHAnsi"/>
                <w:b/>
              </w:rPr>
              <w:t>3</w:t>
            </w:r>
          </w:p>
        </w:tc>
        <w:tc>
          <w:tcPr>
            <w:tcW w:w="540" w:type="dxa"/>
            <w:tcBorders>
              <w:top w:val="double" w:sz="4" w:space="0" w:color="auto"/>
            </w:tcBorders>
            <w:vAlign w:val="center"/>
          </w:tcPr>
          <w:p w:rsidR="002503C4" w:rsidRPr="007F706F" w:rsidRDefault="00E21C42" w:rsidP="00B802E3">
            <w:pPr>
              <w:tabs>
                <w:tab w:val="left" w:pos="8280"/>
              </w:tabs>
              <w:jc w:val="center"/>
              <w:rPr>
                <w:rFonts w:asciiTheme="majorHAnsi" w:hAnsiTheme="majorHAnsi"/>
                <w:b/>
              </w:rPr>
            </w:pPr>
            <w:r w:rsidRPr="007F706F">
              <w:rPr>
                <w:rFonts w:asciiTheme="majorHAnsi" w:hAnsiTheme="majorHAnsi"/>
                <w:b/>
              </w:rPr>
              <w:t>26</w:t>
            </w:r>
          </w:p>
        </w:tc>
        <w:tc>
          <w:tcPr>
            <w:tcW w:w="540" w:type="dxa"/>
            <w:tcBorders>
              <w:top w:val="double" w:sz="4" w:space="0" w:color="auto"/>
            </w:tcBorders>
          </w:tcPr>
          <w:p w:rsidR="002503C4" w:rsidRPr="007F706F" w:rsidRDefault="002503C4" w:rsidP="00B802E3">
            <w:pPr>
              <w:tabs>
                <w:tab w:val="left" w:pos="8280"/>
              </w:tabs>
              <w:jc w:val="center"/>
              <w:rPr>
                <w:rFonts w:asciiTheme="majorHAnsi" w:hAnsiTheme="majorHAnsi"/>
                <w:b/>
              </w:rPr>
            </w:pPr>
            <w:r w:rsidRPr="007F706F">
              <w:rPr>
                <w:rFonts w:asciiTheme="majorHAnsi" w:hAnsiTheme="majorHAnsi"/>
                <w:b/>
              </w:rPr>
              <w:t>0</w:t>
            </w:r>
          </w:p>
        </w:tc>
        <w:tc>
          <w:tcPr>
            <w:tcW w:w="540" w:type="dxa"/>
            <w:tcBorders>
              <w:top w:val="double" w:sz="4" w:space="0" w:color="auto"/>
            </w:tcBorders>
            <w:vAlign w:val="center"/>
          </w:tcPr>
          <w:p w:rsidR="002503C4" w:rsidRPr="007F706F" w:rsidRDefault="00E21C42" w:rsidP="00B802E3">
            <w:pPr>
              <w:tabs>
                <w:tab w:val="left" w:pos="8280"/>
              </w:tabs>
              <w:jc w:val="center"/>
              <w:rPr>
                <w:rFonts w:asciiTheme="majorHAnsi" w:hAnsiTheme="majorHAnsi"/>
                <w:b/>
              </w:rPr>
            </w:pPr>
            <w:r w:rsidRPr="007F706F">
              <w:rPr>
                <w:rFonts w:asciiTheme="majorHAnsi" w:hAnsiTheme="majorHAnsi"/>
                <w:b/>
              </w:rPr>
              <w:t>61</w:t>
            </w:r>
          </w:p>
        </w:tc>
        <w:tc>
          <w:tcPr>
            <w:tcW w:w="540" w:type="dxa"/>
            <w:tcBorders>
              <w:top w:val="double" w:sz="4" w:space="0" w:color="auto"/>
            </w:tcBorders>
          </w:tcPr>
          <w:p w:rsidR="002503C4" w:rsidRPr="007F706F" w:rsidRDefault="002503C4" w:rsidP="00B802E3">
            <w:pPr>
              <w:tabs>
                <w:tab w:val="left" w:pos="8280"/>
              </w:tabs>
              <w:jc w:val="center"/>
              <w:rPr>
                <w:rFonts w:asciiTheme="majorHAnsi" w:hAnsiTheme="majorHAnsi"/>
                <w:b/>
              </w:rPr>
            </w:pPr>
            <w:r w:rsidRPr="007F706F">
              <w:rPr>
                <w:rFonts w:asciiTheme="majorHAnsi" w:hAnsiTheme="majorHAnsi"/>
                <w:b/>
              </w:rPr>
              <w:t>1</w:t>
            </w:r>
          </w:p>
        </w:tc>
      </w:tr>
    </w:tbl>
    <w:p w:rsidR="008327AA" w:rsidRPr="00362DEF" w:rsidRDefault="008327AA" w:rsidP="008327AA">
      <w:pPr>
        <w:pStyle w:val="ListParagraph"/>
        <w:tabs>
          <w:tab w:val="left" w:pos="8280"/>
        </w:tabs>
        <w:rPr>
          <w:rFonts w:asciiTheme="majorHAnsi" w:hAnsiTheme="majorHAnsi"/>
          <w:b/>
          <w:highlight w:val="yellow"/>
        </w:rPr>
      </w:pPr>
    </w:p>
    <w:p w:rsidR="009E3CF9" w:rsidRPr="00E466AE" w:rsidRDefault="008327AA" w:rsidP="00E466AE">
      <w:pPr>
        <w:tabs>
          <w:tab w:val="left" w:pos="8280"/>
        </w:tabs>
        <w:rPr>
          <w:rFonts w:asciiTheme="majorHAnsi" w:hAnsiTheme="majorHAnsi"/>
        </w:rPr>
      </w:pPr>
      <w:r w:rsidRPr="0012466A">
        <w:rPr>
          <w:rFonts w:asciiTheme="majorHAnsi" w:hAnsiTheme="majorHAnsi"/>
        </w:rPr>
        <w:t xml:space="preserve">There were a total of </w:t>
      </w:r>
      <w:r w:rsidR="0012466A" w:rsidRPr="0012466A">
        <w:rPr>
          <w:rFonts w:asciiTheme="majorHAnsi" w:hAnsiTheme="majorHAnsi"/>
        </w:rPr>
        <w:t>160</w:t>
      </w:r>
      <w:r w:rsidRPr="0012466A">
        <w:rPr>
          <w:rFonts w:asciiTheme="majorHAnsi" w:hAnsiTheme="majorHAnsi"/>
        </w:rPr>
        <w:t xml:space="preserve"> (</w:t>
      </w:r>
      <w:r w:rsidR="0012466A" w:rsidRPr="0012466A">
        <w:rPr>
          <w:rFonts w:asciiTheme="majorHAnsi" w:hAnsiTheme="majorHAnsi"/>
        </w:rPr>
        <w:t>5</w:t>
      </w:r>
      <w:r w:rsidRPr="0012466A">
        <w:rPr>
          <w:rFonts w:asciiTheme="majorHAnsi" w:hAnsiTheme="majorHAnsi"/>
        </w:rPr>
        <w:t xml:space="preserve"> in spring and </w:t>
      </w:r>
      <w:r w:rsidR="0012466A" w:rsidRPr="0012466A">
        <w:rPr>
          <w:rFonts w:asciiTheme="majorHAnsi" w:hAnsiTheme="majorHAnsi"/>
        </w:rPr>
        <w:t>150</w:t>
      </w:r>
      <w:r w:rsidRPr="0012466A">
        <w:rPr>
          <w:rFonts w:asciiTheme="majorHAnsi" w:hAnsiTheme="majorHAnsi"/>
        </w:rPr>
        <w:t xml:space="preserve"> in fall) positive results out of </w:t>
      </w:r>
      <w:r w:rsidR="0012466A" w:rsidRPr="0012466A">
        <w:rPr>
          <w:rFonts w:asciiTheme="majorHAnsi" w:hAnsiTheme="majorHAnsi"/>
        </w:rPr>
        <w:t xml:space="preserve">468 </w:t>
      </w:r>
      <w:r w:rsidRPr="0012466A">
        <w:rPr>
          <w:rFonts w:asciiTheme="majorHAnsi" w:hAnsiTheme="majorHAnsi"/>
        </w:rPr>
        <w:t>virus tests completed.</w:t>
      </w:r>
      <w:r>
        <w:rPr>
          <w:rFonts w:asciiTheme="majorHAnsi" w:hAnsiTheme="majorHAnsi"/>
        </w:rPr>
        <w:t xml:space="preserve">  </w:t>
      </w:r>
    </w:p>
    <w:sectPr w:rsidR="009E3CF9" w:rsidRPr="00E466AE" w:rsidSect="00E8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E51"/>
    <w:multiLevelType w:val="hybridMultilevel"/>
    <w:tmpl w:val="F0660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AA"/>
    <w:rsid w:val="00020714"/>
    <w:rsid w:val="000274DE"/>
    <w:rsid w:val="000442A3"/>
    <w:rsid w:val="000747E2"/>
    <w:rsid w:val="00083C93"/>
    <w:rsid w:val="000964F1"/>
    <w:rsid w:val="000B4A45"/>
    <w:rsid w:val="000E103F"/>
    <w:rsid w:val="000F7076"/>
    <w:rsid w:val="0011710D"/>
    <w:rsid w:val="0012466A"/>
    <w:rsid w:val="001F752F"/>
    <w:rsid w:val="002503C4"/>
    <w:rsid w:val="00264F82"/>
    <w:rsid w:val="00362DEF"/>
    <w:rsid w:val="00375892"/>
    <w:rsid w:val="00387C95"/>
    <w:rsid w:val="003D1C89"/>
    <w:rsid w:val="003F2FB5"/>
    <w:rsid w:val="00403028"/>
    <w:rsid w:val="00422AD4"/>
    <w:rsid w:val="0043689A"/>
    <w:rsid w:val="00470EF1"/>
    <w:rsid w:val="004C1C91"/>
    <w:rsid w:val="004F0AC7"/>
    <w:rsid w:val="00581EA1"/>
    <w:rsid w:val="00592543"/>
    <w:rsid w:val="005D15B1"/>
    <w:rsid w:val="005F67C1"/>
    <w:rsid w:val="006F07F0"/>
    <w:rsid w:val="007100A1"/>
    <w:rsid w:val="007307CF"/>
    <w:rsid w:val="00770C6D"/>
    <w:rsid w:val="007F4145"/>
    <w:rsid w:val="007F706F"/>
    <w:rsid w:val="00804FCB"/>
    <w:rsid w:val="00817C7B"/>
    <w:rsid w:val="00824B86"/>
    <w:rsid w:val="008327AA"/>
    <w:rsid w:val="00845C5C"/>
    <w:rsid w:val="008578FD"/>
    <w:rsid w:val="008A1301"/>
    <w:rsid w:val="00907D78"/>
    <w:rsid w:val="009C123A"/>
    <w:rsid w:val="009E3CF9"/>
    <w:rsid w:val="00A0025D"/>
    <w:rsid w:val="00B36BBB"/>
    <w:rsid w:val="00B43D2A"/>
    <w:rsid w:val="00B469CB"/>
    <w:rsid w:val="00B6461D"/>
    <w:rsid w:val="00BD176B"/>
    <w:rsid w:val="00BF283B"/>
    <w:rsid w:val="00C846E9"/>
    <w:rsid w:val="00CA2675"/>
    <w:rsid w:val="00CE11A8"/>
    <w:rsid w:val="00CE4E64"/>
    <w:rsid w:val="00D13541"/>
    <w:rsid w:val="00D167EF"/>
    <w:rsid w:val="00D3308E"/>
    <w:rsid w:val="00DC252A"/>
    <w:rsid w:val="00DE1861"/>
    <w:rsid w:val="00E21C42"/>
    <w:rsid w:val="00E22CEF"/>
    <w:rsid w:val="00E466AE"/>
    <w:rsid w:val="00E55C9C"/>
    <w:rsid w:val="00E7215E"/>
    <w:rsid w:val="00E92E2F"/>
    <w:rsid w:val="00EA6BB4"/>
    <w:rsid w:val="00ED74CA"/>
    <w:rsid w:val="00F47E31"/>
    <w:rsid w:val="00F57A15"/>
    <w:rsid w:val="00FA0CF8"/>
    <w:rsid w:val="00FB02D7"/>
    <w:rsid w:val="00FB606D"/>
    <w:rsid w:val="00FB7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A"/>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AA"/>
    <w:pPr>
      <w:ind w:left="720"/>
      <w:contextualSpacing/>
    </w:pPr>
  </w:style>
  <w:style w:type="table" w:styleId="TableGrid">
    <w:name w:val="Table Grid"/>
    <w:basedOn w:val="TableNormal"/>
    <w:uiPriority w:val="59"/>
    <w:rsid w:val="008327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F67C1"/>
    <w:pPr>
      <w:spacing w:before="100" w:beforeAutospacing="1" w:after="100" w:afterAutospacing="1"/>
    </w:pPr>
    <w:rPr>
      <w:rFonts w:ascii="Times New Roman" w:eastAsia="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A"/>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AA"/>
    <w:pPr>
      <w:ind w:left="720"/>
      <w:contextualSpacing/>
    </w:pPr>
  </w:style>
  <w:style w:type="table" w:styleId="TableGrid">
    <w:name w:val="Table Grid"/>
    <w:basedOn w:val="TableNormal"/>
    <w:uiPriority w:val="59"/>
    <w:rsid w:val="008327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F67C1"/>
    <w:pPr>
      <w:spacing w:before="100" w:beforeAutospacing="1" w:after="100" w:afterAutospacing="1"/>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0A22-28FF-4AB5-A9C8-7E91C25B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james.clerel</dc:creator>
  <cp:lastModifiedBy>james.clerel</cp:lastModifiedBy>
  <cp:revision>31</cp:revision>
  <dcterms:created xsi:type="dcterms:W3CDTF">2016-11-21T17:52:00Z</dcterms:created>
  <dcterms:modified xsi:type="dcterms:W3CDTF">2017-01-30T16:32:00Z</dcterms:modified>
</cp:coreProperties>
</file>