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4DE5" w:rsidRDefault="009B4DE5" w:rsidP="009B4DE5">
      <w:pPr>
        <w:tabs>
          <w:tab w:val="left" w:pos="1530"/>
        </w:tabs>
        <w:rPr>
          <w:rFonts w:ascii="Times New Roman" w:hAnsi="Times New Roman"/>
          <w:b/>
          <w:sz w:val="28"/>
          <w:szCs w:val="28"/>
        </w:rPr>
      </w:pPr>
      <w:bookmarkStart w:id="0" w:name="_GoBack"/>
      <w:bookmarkEnd w:id="0"/>
      <w:r w:rsidRPr="00D82AA8">
        <w:rPr>
          <w:rFonts w:ascii="Times New Roman" w:hAnsi="Times New Roman"/>
          <w:b/>
          <w:sz w:val="28"/>
          <w:szCs w:val="28"/>
        </w:rPr>
        <w:t xml:space="preserve">New York CAPS </w:t>
      </w:r>
      <w:r>
        <w:rPr>
          <w:rFonts w:ascii="Times New Roman" w:hAnsi="Times New Roman"/>
          <w:b/>
          <w:sz w:val="28"/>
          <w:szCs w:val="28"/>
        </w:rPr>
        <w:t xml:space="preserve">Grape Commodity Survey </w:t>
      </w:r>
      <w:r w:rsidRPr="00D82AA8">
        <w:rPr>
          <w:rFonts w:ascii="Times New Roman" w:hAnsi="Times New Roman"/>
          <w:b/>
          <w:sz w:val="28"/>
          <w:szCs w:val="28"/>
        </w:rPr>
        <w:t xml:space="preserve">Targets </w:t>
      </w:r>
    </w:p>
    <w:p w:rsidR="009B4DE5" w:rsidRDefault="00B6195C" w:rsidP="009B4DE5">
      <w:pPr>
        <w:tabs>
          <w:tab w:val="left" w:pos="1530"/>
        </w:tabs>
        <w:rPr>
          <w:rFonts w:ascii="Times New Roman" w:hAnsi="Times New Roman"/>
          <w:b/>
          <w:sz w:val="28"/>
          <w:szCs w:val="28"/>
        </w:rPr>
      </w:pPr>
      <w:r>
        <w:rPr>
          <w:rFonts w:ascii="Times New Roman" w:hAnsi="Times New Roman"/>
          <w:b/>
          <w:sz w:val="28"/>
          <w:szCs w:val="28"/>
        </w:rPr>
        <w:t>2014</w:t>
      </w:r>
      <w:r w:rsidR="009B4DE5" w:rsidRPr="00D82AA8">
        <w:rPr>
          <w:rFonts w:ascii="Times New Roman" w:hAnsi="Times New Roman"/>
          <w:b/>
          <w:sz w:val="28"/>
          <w:szCs w:val="28"/>
        </w:rPr>
        <w:t xml:space="preserve"> </w:t>
      </w:r>
      <w:r w:rsidR="009B4DE5">
        <w:rPr>
          <w:rFonts w:ascii="Times New Roman" w:hAnsi="Times New Roman"/>
          <w:b/>
          <w:sz w:val="28"/>
          <w:szCs w:val="28"/>
        </w:rPr>
        <w:t xml:space="preserve">Third Quarter </w:t>
      </w:r>
      <w:r w:rsidR="009B4DE5" w:rsidRPr="00D82AA8">
        <w:rPr>
          <w:rFonts w:ascii="Times New Roman" w:hAnsi="Times New Roman"/>
          <w:b/>
          <w:sz w:val="28"/>
          <w:szCs w:val="28"/>
        </w:rPr>
        <w:t>Summary</w:t>
      </w:r>
      <w:r w:rsidR="009B4DE5">
        <w:rPr>
          <w:rFonts w:ascii="Times New Roman" w:hAnsi="Times New Roman"/>
          <w:b/>
          <w:sz w:val="28"/>
          <w:szCs w:val="28"/>
        </w:rPr>
        <w:t>/Final Report</w:t>
      </w:r>
    </w:p>
    <w:p w:rsidR="009B4DE5" w:rsidRDefault="009B4DE5" w:rsidP="009B4DE5">
      <w:pPr>
        <w:tabs>
          <w:tab w:val="left" w:pos="1530"/>
        </w:tabs>
        <w:rPr>
          <w:rFonts w:ascii="Times New Roman" w:hAnsi="Times New Roman"/>
          <w:b/>
          <w:sz w:val="28"/>
          <w:szCs w:val="28"/>
        </w:rPr>
      </w:pPr>
    </w:p>
    <w:p w:rsidR="009B4DE5" w:rsidRPr="004C1C48" w:rsidRDefault="004C1C48" w:rsidP="009B4DE5">
      <w:pPr>
        <w:tabs>
          <w:tab w:val="left" w:pos="1530"/>
        </w:tabs>
        <w:rPr>
          <w:rFonts w:ascii="Times New Roman" w:hAnsi="Times New Roman"/>
          <w:b/>
          <w:sz w:val="24"/>
          <w:szCs w:val="24"/>
        </w:rPr>
      </w:pPr>
      <w:r w:rsidRPr="004C1C48">
        <w:rPr>
          <w:rFonts w:ascii="Times New Roman" w:hAnsi="Times New Roman"/>
          <w:b/>
          <w:sz w:val="24"/>
          <w:szCs w:val="24"/>
        </w:rPr>
        <w:t xml:space="preserve">Project Leader:  </w:t>
      </w:r>
      <w:r w:rsidRPr="004C1C48">
        <w:rPr>
          <w:rFonts w:ascii="Times New Roman" w:hAnsi="Times New Roman"/>
          <w:sz w:val="24"/>
          <w:szCs w:val="24"/>
        </w:rPr>
        <w:t>Tim Weigle, NYS IPM Program</w:t>
      </w:r>
    </w:p>
    <w:p w:rsidR="004C1C48" w:rsidRPr="004C1C48" w:rsidRDefault="004C1C48" w:rsidP="009B4DE5">
      <w:pPr>
        <w:tabs>
          <w:tab w:val="left" w:pos="1530"/>
        </w:tabs>
        <w:rPr>
          <w:rFonts w:ascii="Times New Roman" w:hAnsi="Times New Roman"/>
          <w:b/>
          <w:sz w:val="24"/>
          <w:szCs w:val="24"/>
        </w:rPr>
      </w:pPr>
    </w:p>
    <w:p w:rsidR="003B09AE" w:rsidRPr="004C1C48" w:rsidRDefault="004C1C48" w:rsidP="009B4DE5">
      <w:pPr>
        <w:tabs>
          <w:tab w:val="left" w:pos="1530"/>
        </w:tabs>
        <w:rPr>
          <w:rFonts w:ascii="Times New Roman" w:hAnsi="Times New Roman"/>
          <w:sz w:val="24"/>
          <w:szCs w:val="24"/>
        </w:rPr>
      </w:pPr>
      <w:r w:rsidRPr="004C1C48">
        <w:rPr>
          <w:rFonts w:ascii="Times New Roman" w:hAnsi="Times New Roman"/>
          <w:b/>
          <w:sz w:val="24"/>
          <w:szCs w:val="24"/>
        </w:rPr>
        <w:t xml:space="preserve">Project Collaborators:  </w:t>
      </w:r>
      <w:r w:rsidRPr="004C1C48">
        <w:rPr>
          <w:rFonts w:ascii="Times New Roman" w:hAnsi="Times New Roman"/>
          <w:sz w:val="24"/>
          <w:szCs w:val="24"/>
        </w:rPr>
        <w:t>Alice Wise</w:t>
      </w:r>
      <w:r w:rsidRPr="004C1C48">
        <w:rPr>
          <w:rFonts w:ascii="Times New Roman" w:hAnsi="Times New Roman"/>
          <w:sz w:val="24"/>
          <w:szCs w:val="24"/>
          <w:vertAlign w:val="superscript"/>
        </w:rPr>
        <w:t>1</w:t>
      </w:r>
      <w:r>
        <w:rPr>
          <w:rFonts w:ascii="Times New Roman" w:hAnsi="Times New Roman"/>
          <w:sz w:val="24"/>
          <w:szCs w:val="24"/>
        </w:rPr>
        <w:t>, Libby Tarleton</w:t>
      </w:r>
      <w:r w:rsidRPr="004C1C48">
        <w:rPr>
          <w:rFonts w:ascii="Times New Roman" w:hAnsi="Times New Roman"/>
          <w:sz w:val="24"/>
          <w:szCs w:val="24"/>
          <w:vertAlign w:val="superscript"/>
        </w:rPr>
        <w:t>1</w:t>
      </w:r>
      <w:r>
        <w:rPr>
          <w:rFonts w:ascii="Times New Roman" w:hAnsi="Times New Roman"/>
          <w:sz w:val="24"/>
          <w:szCs w:val="24"/>
        </w:rPr>
        <w:t>, Hans Walter Peterson</w:t>
      </w:r>
      <w:r>
        <w:rPr>
          <w:rFonts w:ascii="Times New Roman" w:hAnsi="Times New Roman"/>
          <w:sz w:val="24"/>
          <w:szCs w:val="24"/>
          <w:vertAlign w:val="superscript"/>
        </w:rPr>
        <w:t>2</w:t>
      </w:r>
      <w:r>
        <w:rPr>
          <w:rFonts w:ascii="Times New Roman" w:hAnsi="Times New Roman"/>
          <w:sz w:val="24"/>
          <w:szCs w:val="24"/>
        </w:rPr>
        <w:t>, Mike Colizzi</w:t>
      </w:r>
      <w:r>
        <w:rPr>
          <w:rFonts w:ascii="Times New Roman" w:hAnsi="Times New Roman"/>
          <w:sz w:val="24"/>
          <w:szCs w:val="24"/>
          <w:vertAlign w:val="superscript"/>
        </w:rPr>
        <w:t>2</w:t>
      </w:r>
      <w:r w:rsidR="00B6195C">
        <w:rPr>
          <w:rFonts w:ascii="Times New Roman" w:hAnsi="Times New Roman"/>
          <w:sz w:val="24"/>
          <w:szCs w:val="24"/>
        </w:rPr>
        <w:t>, Peter Jentsch</w:t>
      </w:r>
      <w:r w:rsidR="003B09AE">
        <w:rPr>
          <w:rFonts w:ascii="Times New Roman" w:hAnsi="Times New Roman"/>
          <w:sz w:val="24"/>
          <w:szCs w:val="24"/>
          <w:vertAlign w:val="superscript"/>
        </w:rPr>
        <w:t>3</w:t>
      </w:r>
      <w:r>
        <w:rPr>
          <w:rFonts w:ascii="Times New Roman" w:hAnsi="Times New Roman"/>
          <w:sz w:val="24"/>
          <w:szCs w:val="24"/>
        </w:rPr>
        <w:t xml:space="preserve"> and Joseph Whalen</w:t>
      </w:r>
      <w:r w:rsidR="003B09AE">
        <w:rPr>
          <w:rFonts w:ascii="Times New Roman" w:hAnsi="Times New Roman"/>
          <w:sz w:val="24"/>
          <w:szCs w:val="24"/>
          <w:vertAlign w:val="superscript"/>
        </w:rPr>
        <w:t>3</w:t>
      </w:r>
      <w:r w:rsidR="00C9458B">
        <w:rPr>
          <w:rFonts w:ascii="Times New Roman" w:hAnsi="Times New Roman"/>
          <w:sz w:val="24"/>
          <w:szCs w:val="24"/>
        </w:rPr>
        <w:t xml:space="preserve"> and Marc Fuchs</w:t>
      </w:r>
      <w:r w:rsidR="00C9458B" w:rsidRPr="00C9458B">
        <w:rPr>
          <w:rFonts w:ascii="Times New Roman" w:hAnsi="Times New Roman"/>
          <w:sz w:val="24"/>
          <w:szCs w:val="24"/>
          <w:vertAlign w:val="superscript"/>
        </w:rPr>
        <w:t>4</w:t>
      </w:r>
      <w:r w:rsidR="00C9458B">
        <w:rPr>
          <w:rFonts w:ascii="Times New Roman" w:hAnsi="Times New Roman"/>
          <w:sz w:val="24"/>
          <w:szCs w:val="24"/>
        </w:rPr>
        <w:t xml:space="preserve">, </w:t>
      </w:r>
      <w:r w:rsidRPr="004C1C48">
        <w:rPr>
          <w:rFonts w:ascii="Times New Roman" w:hAnsi="Times New Roman"/>
          <w:sz w:val="24"/>
          <w:szCs w:val="24"/>
          <w:vertAlign w:val="superscript"/>
        </w:rPr>
        <w:t>1</w:t>
      </w:r>
      <w:r w:rsidR="003B09AE">
        <w:rPr>
          <w:rFonts w:ascii="Times New Roman" w:hAnsi="Times New Roman"/>
          <w:sz w:val="24"/>
          <w:szCs w:val="24"/>
        </w:rPr>
        <w:t>Suffolk County CCE</w:t>
      </w:r>
      <w:r>
        <w:rPr>
          <w:rFonts w:ascii="Times New Roman" w:hAnsi="Times New Roman"/>
          <w:sz w:val="24"/>
          <w:szCs w:val="24"/>
        </w:rPr>
        <w:t xml:space="preserve"> Grape Program, </w:t>
      </w:r>
      <w:r w:rsidR="003B09AE">
        <w:rPr>
          <w:rFonts w:ascii="Times New Roman" w:hAnsi="Times New Roman"/>
          <w:sz w:val="24"/>
          <w:szCs w:val="24"/>
          <w:vertAlign w:val="superscript"/>
        </w:rPr>
        <w:t>2</w:t>
      </w:r>
      <w:r>
        <w:rPr>
          <w:rFonts w:ascii="Times New Roman" w:hAnsi="Times New Roman"/>
          <w:sz w:val="24"/>
          <w:szCs w:val="24"/>
        </w:rPr>
        <w:t xml:space="preserve">Finger Lakes </w:t>
      </w:r>
      <w:r w:rsidR="003B09AE">
        <w:rPr>
          <w:rFonts w:ascii="Times New Roman" w:hAnsi="Times New Roman"/>
          <w:sz w:val="24"/>
          <w:szCs w:val="24"/>
        </w:rPr>
        <w:t xml:space="preserve">Regional </w:t>
      </w:r>
      <w:r>
        <w:rPr>
          <w:rFonts w:ascii="Times New Roman" w:hAnsi="Times New Roman"/>
          <w:sz w:val="24"/>
          <w:szCs w:val="24"/>
        </w:rPr>
        <w:t xml:space="preserve">Grape Program, </w:t>
      </w:r>
      <w:r w:rsidR="003B09AE">
        <w:rPr>
          <w:rFonts w:ascii="Times New Roman" w:hAnsi="Times New Roman"/>
          <w:sz w:val="24"/>
          <w:szCs w:val="24"/>
          <w:vertAlign w:val="superscript"/>
        </w:rPr>
        <w:t>3</w:t>
      </w:r>
      <w:r>
        <w:rPr>
          <w:rFonts w:ascii="Times New Roman" w:hAnsi="Times New Roman"/>
          <w:sz w:val="24"/>
          <w:szCs w:val="24"/>
        </w:rPr>
        <w:t xml:space="preserve">Hudson Valley </w:t>
      </w:r>
      <w:r w:rsidR="003B09AE">
        <w:rPr>
          <w:rFonts w:ascii="Times New Roman" w:hAnsi="Times New Roman"/>
          <w:sz w:val="24"/>
          <w:szCs w:val="24"/>
        </w:rPr>
        <w:t>Regional Fruit</w:t>
      </w:r>
      <w:r>
        <w:rPr>
          <w:rFonts w:ascii="Times New Roman" w:hAnsi="Times New Roman"/>
          <w:sz w:val="24"/>
          <w:szCs w:val="24"/>
        </w:rPr>
        <w:t xml:space="preserve"> Program</w:t>
      </w:r>
      <w:r w:rsidR="00C9458B">
        <w:rPr>
          <w:rFonts w:ascii="Times New Roman" w:hAnsi="Times New Roman"/>
          <w:sz w:val="24"/>
          <w:szCs w:val="24"/>
        </w:rPr>
        <w:t xml:space="preserve">, </w:t>
      </w:r>
      <w:r w:rsidR="00C9458B" w:rsidRPr="00FD179A">
        <w:rPr>
          <w:rFonts w:ascii="Times New Roman" w:hAnsi="Times New Roman"/>
          <w:sz w:val="24"/>
          <w:szCs w:val="24"/>
          <w:vertAlign w:val="superscript"/>
        </w:rPr>
        <w:t>4</w:t>
      </w:r>
      <w:r w:rsidR="00FD179A">
        <w:rPr>
          <w:rFonts w:ascii="Times New Roman" w:hAnsi="Times New Roman"/>
          <w:sz w:val="24"/>
          <w:szCs w:val="24"/>
        </w:rPr>
        <w:t>Department of Plant Pathology and Plant-Microbe Biology, Cornell University</w:t>
      </w:r>
    </w:p>
    <w:p w:rsidR="009B4DE5" w:rsidRPr="00A26C41" w:rsidRDefault="009B4DE5" w:rsidP="009B4DE5">
      <w:pPr>
        <w:numPr>
          <w:ilvl w:val="0"/>
          <w:numId w:val="1"/>
        </w:numPr>
        <w:tabs>
          <w:tab w:val="left" w:pos="8280"/>
        </w:tabs>
        <w:spacing w:before="240"/>
        <w:jc w:val="both"/>
        <w:rPr>
          <w:rFonts w:ascii="Times New Roman" w:hAnsi="Times New Roman"/>
          <w:sz w:val="24"/>
          <w:szCs w:val="24"/>
        </w:rPr>
      </w:pPr>
      <w:r w:rsidRPr="00A26C41">
        <w:rPr>
          <w:rFonts w:ascii="Times New Roman" w:hAnsi="Times New Roman"/>
          <w:b/>
          <w:sz w:val="24"/>
          <w:szCs w:val="24"/>
          <w:u w:val="single"/>
        </w:rPr>
        <w:t>G</w:t>
      </w:r>
      <w:r w:rsidRPr="00A26C41">
        <w:rPr>
          <w:rFonts w:ascii="Times New Roman" w:hAnsi="Times New Roman"/>
          <w:sz w:val="24"/>
          <w:szCs w:val="24"/>
        </w:rPr>
        <w:t xml:space="preserve">rape </w:t>
      </w:r>
      <w:r w:rsidRPr="00A26C41">
        <w:rPr>
          <w:rFonts w:ascii="Times New Roman" w:hAnsi="Times New Roman"/>
          <w:b/>
          <w:sz w:val="24"/>
          <w:szCs w:val="24"/>
          <w:u w:val="single"/>
        </w:rPr>
        <w:t>C</w:t>
      </w:r>
      <w:r w:rsidRPr="00A26C41">
        <w:rPr>
          <w:rFonts w:ascii="Times New Roman" w:hAnsi="Times New Roman"/>
          <w:sz w:val="24"/>
          <w:szCs w:val="24"/>
        </w:rPr>
        <w:t>ommodity</w:t>
      </w:r>
      <w:r>
        <w:rPr>
          <w:rFonts w:ascii="Times New Roman" w:hAnsi="Times New Roman"/>
          <w:sz w:val="24"/>
          <w:szCs w:val="24"/>
        </w:rPr>
        <w:t xml:space="preserve"> </w:t>
      </w:r>
      <w:r w:rsidRPr="00A26C41">
        <w:rPr>
          <w:rFonts w:ascii="Times New Roman" w:hAnsi="Times New Roman"/>
          <w:b/>
          <w:sz w:val="24"/>
          <w:szCs w:val="24"/>
          <w:u w:val="single"/>
        </w:rPr>
        <w:t>S</w:t>
      </w:r>
      <w:r w:rsidRPr="00A26C41">
        <w:rPr>
          <w:rFonts w:ascii="Times New Roman" w:hAnsi="Times New Roman"/>
          <w:sz w:val="24"/>
          <w:szCs w:val="24"/>
        </w:rPr>
        <w:t xml:space="preserve">urvey </w:t>
      </w:r>
      <w:r w:rsidRPr="00A26C41">
        <w:rPr>
          <w:rFonts w:ascii="Times New Roman" w:hAnsi="Times New Roman"/>
          <w:b/>
          <w:sz w:val="24"/>
          <w:szCs w:val="24"/>
        </w:rPr>
        <w:t>(GCS)</w:t>
      </w:r>
    </w:p>
    <w:p w:rsidR="009B4DE5" w:rsidRPr="00A26C41" w:rsidRDefault="009B4DE5" w:rsidP="009B4DE5">
      <w:pPr>
        <w:numPr>
          <w:ilvl w:val="1"/>
          <w:numId w:val="1"/>
        </w:numPr>
        <w:tabs>
          <w:tab w:val="clear" w:pos="1800"/>
          <w:tab w:val="num" w:pos="1560"/>
          <w:tab w:val="left" w:pos="8280"/>
        </w:tabs>
        <w:ind w:left="1560"/>
        <w:jc w:val="both"/>
        <w:rPr>
          <w:rFonts w:ascii="Times New Roman" w:hAnsi="Times New Roman"/>
          <w:sz w:val="24"/>
          <w:szCs w:val="24"/>
        </w:rPr>
      </w:pPr>
      <w:r w:rsidRPr="00A26C41">
        <w:rPr>
          <w:rFonts w:ascii="Times New Roman" w:hAnsi="Times New Roman"/>
          <w:i/>
          <w:sz w:val="24"/>
          <w:szCs w:val="24"/>
        </w:rPr>
        <w:t>Lobesia botrana –</w:t>
      </w:r>
      <w:r w:rsidRPr="00A26C41">
        <w:rPr>
          <w:rFonts w:ascii="Times New Roman" w:hAnsi="Times New Roman"/>
          <w:sz w:val="24"/>
          <w:szCs w:val="24"/>
        </w:rPr>
        <w:t xml:space="preserve"> </w:t>
      </w:r>
      <w:r w:rsidRPr="00A26C41">
        <w:rPr>
          <w:rFonts w:ascii="Times New Roman" w:hAnsi="Times New Roman"/>
          <w:b/>
          <w:sz w:val="24"/>
          <w:szCs w:val="24"/>
        </w:rPr>
        <w:t>European Grape Vine Moth (GVM)</w:t>
      </w:r>
    </w:p>
    <w:p w:rsidR="009B4DE5" w:rsidRPr="00A26C41" w:rsidRDefault="009B4DE5" w:rsidP="009B4DE5">
      <w:pPr>
        <w:numPr>
          <w:ilvl w:val="1"/>
          <w:numId w:val="1"/>
        </w:numPr>
        <w:tabs>
          <w:tab w:val="clear" w:pos="1800"/>
          <w:tab w:val="num" w:pos="1560"/>
          <w:tab w:val="left" w:pos="8280"/>
        </w:tabs>
        <w:ind w:left="1560"/>
        <w:jc w:val="both"/>
        <w:rPr>
          <w:rFonts w:ascii="Times New Roman" w:hAnsi="Times New Roman"/>
          <w:sz w:val="24"/>
          <w:szCs w:val="24"/>
        </w:rPr>
      </w:pPr>
      <w:r>
        <w:rPr>
          <w:rFonts w:ascii="Times New Roman" w:hAnsi="Times New Roman"/>
          <w:i/>
          <w:sz w:val="24"/>
          <w:szCs w:val="24"/>
        </w:rPr>
        <w:t>Adoxophyes orana</w:t>
      </w:r>
      <w:r w:rsidRPr="00A26C41">
        <w:rPr>
          <w:rFonts w:ascii="Times New Roman" w:hAnsi="Times New Roman"/>
          <w:i/>
          <w:sz w:val="24"/>
          <w:szCs w:val="24"/>
        </w:rPr>
        <w:t xml:space="preserve"> –</w:t>
      </w:r>
      <w:r w:rsidRPr="00A26C41">
        <w:rPr>
          <w:rFonts w:ascii="Times New Roman" w:hAnsi="Times New Roman"/>
          <w:sz w:val="24"/>
          <w:szCs w:val="24"/>
        </w:rPr>
        <w:t xml:space="preserve"> </w:t>
      </w:r>
      <w:r>
        <w:rPr>
          <w:rFonts w:ascii="Times New Roman" w:hAnsi="Times New Roman"/>
          <w:b/>
          <w:sz w:val="24"/>
          <w:szCs w:val="24"/>
        </w:rPr>
        <w:t>Summer Fruit Tortrix Moth (SFT)</w:t>
      </w:r>
      <w:r w:rsidRPr="00A26C41">
        <w:rPr>
          <w:rFonts w:ascii="Times New Roman" w:hAnsi="Times New Roman"/>
          <w:b/>
          <w:sz w:val="24"/>
          <w:szCs w:val="24"/>
        </w:rPr>
        <w:t xml:space="preserve"> </w:t>
      </w:r>
    </w:p>
    <w:p w:rsidR="009B4DE5" w:rsidRPr="00A26C41" w:rsidRDefault="009B4DE5" w:rsidP="009B4DE5">
      <w:pPr>
        <w:numPr>
          <w:ilvl w:val="1"/>
          <w:numId w:val="1"/>
        </w:numPr>
        <w:tabs>
          <w:tab w:val="clear" w:pos="1800"/>
          <w:tab w:val="num" w:pos="1560"/>
          <w:tab w:val="left" w:pos="8280"/>
        </w:tabs>
        <w:ind w:left="1560"/>
        <w:jc w:val="both"/>
        <w:rPr>
          <w:rFonts w:ascii="Times New Roman" w:hAnsi="Times New Roman"/>
          <w:sz w:val="24"/>
          <w:szCs w:val="24"/>
        </w:rPr>
      </w:pPr>
      <w:r>
        <w:rPr>
          <w:rFonts w:ascii="Times New Roman" w:hAnsi="Times New Roman"/>
          <w:i/>
          <w:sz w:val="24"/>
          <w:szCs w:val="24"/>
        </w:rPr>
        <w:t>Eupoecilia ambiguella</w:t>
      </w:r>
      <w:r w:rsidRPr="00A26C41">
        <w:rPr>
          <w:rFonts w:ascii="Times New Roman" w:hAnsi="Times New Roman"/>
          <w:i/>
          <w:sz w:val="24"/>
          <w:szCs w:val="24"/>
        </w:rPr>
        <w:t xml:space="preserve"> – </w:t>
      </w:r>
      <w:r w:rsidR="00C01331">
        <w:rPr>
          <w:rFonts w:ascii="Times New Roman" w:hAnsi="Times New Roman"/>
          <w:b/>
          <w:sz w:val="24"/>
          <w:szCs w:val="24"/>
        </w:rPr>
        <w:t>European Grape Berry Moth (EGBM)</w:t>
      </w:r>
    </w:p>
    <w:p w:rsidR="009B4DE5" w:rsidRPr="00B6195C" w:rsidRDefault="00C01331" w:rsidP="009B4DE5">
      <w:pPr>
        <w:numPr>
          <w:ilvl w:val="1"/>
          <w:numId w:val="1"/>
        </w:numPr>
        <w:tabs>
          <w:tab w:val="clear" w:pos="1800"/>
          <w:tab w:val="num" w:pos="1560"/>
          <w:tab w:val="left" w:pos="8280"/>
        </w:tabs>
        <w:ind w:left="1560"/>
        <w:jc w:val="both"/>
        <w:rPr>
          <w:rFonts w:ascii="Times New Roman" w:hAnsi="Times New Roman"/>
          <w:sz w:val="24"/>
          <w:szCs w:val="24"/>
        </w:rPr>
      </w:pPr>
      <w:r>
        <w:rPr>
          <w:rFonts w:ascii="Times New Roman" w:hAnsi="Times New Roman"/>
          <w:i/>
          <w:sz w:val="24"/>
          <w:szCs w:val="24"/>
        </w:rPr>
        <w:t>Spodoptera littoralis</w:t>
      </w:r>
      <w:r w:rsidR="009B4DE5" w:rsidRPr="00A26C41">
        <w:rPr>
          <w:rFonts w:ascii="Times New Roman" w:hAnsi="Times New Roman"/>
          <w:i/>
          <w:sz w:val="24"/>
          <w:szCs w:val="24"/>
        </w:rPr>
        <w:t xml:space="preserve"> – </w:t>
      </w:r>
      <w:r>
        <w:rPr>
          <w:rFonts w:ascii="Times New Roman" w:hAnsi="Times New Roman"/>
          <w:b/>
          <w:sz w:val="24"/>
          <w:szCs w:val="24"/>
        </w:rPr>
        <w:t>Egyptian Cotton Leafworm (ECW)</w:t>
      </w:r>
    </w:p>
    <w:p w:rsidR="00B6195C" w:rsidRPr="00FD179A" w:rsidRDefault="00FD179A" w:rsidP="009B4DE5">
      <w:pPr>
        <w:numPr>
          <w:ilvl w:val="1"/>
          <w:numId w:val="1"/>
        </w:numPr>
        <w:tabs>
          <w:tab w:val="clear" w:pos="1800"/>
          <w:tab w:val="num" w:pos="1560"/>
          <w:tab w:val="left" w:pos="8280"/>
        </w:tabs>
        <w:ind w:left="1560"/>
        <w:jc w:val="both"/>
        <w:rPr>
          <w:rFonts w:ascii="Times New Roman" w:hAnsi="Times New Roman"/>
          <w:b/>
          <w:sz w:val="24"/>
          <w:szCs w:val="24"/>
        </w:rPr>
      </w:pPr>
      <w:r w:rsidRPr="00FD179A">
        <w:rPr>
          <w:rFonts w:ascii="Times New Roman" w:hAnsi="Times New Roman"/>
          <w:i/>
          <w:sz w:val="24"/>
          <w:szCs w:val="24"/>
        </w:rPr>
        <w:t>Candidatus</w:t>
      </w:r>
      <w:r w:rsidRPr="00FD179A">
        <w:rPr>
          <w:rFonts w:ascii="Times New Roman" w:hAnsi="Times New Roman"/>
          <w:sz w:val="24"/>
          <w:szCs w:val="24"/>
        </w:rPr>
        <w:t xml:space="preserve"> Phytoplasma sustraliense</w:t>
      </w:r>
      <w:r>
        <w:rPr>
          <w:rFonts w:ascii="Times New Roman" w:hAnsi="Times New Roman"/>
          <w:b/>
          <w:sz w:val="24"/>
          <w:szCs w:val="24"/>
        </w:rPr>
        <w:t xml:space="preserve"> </w:t>
      </w:r>
      <w:r w:rsidRPr="00A26C41">
        <w:rPr>
          <w:rFonts w:ascii="Times New Roman" w:hAnsi="Times New Roman"/>
          <w:i/>
          <w:sz w:val="24"/>
          <w:szCs w:val="24"/>
        </w:rPr>
        <w:t>–</w:t>
      </w:r>
      <w:r>
        <w:rPr>
          <w:rFonts w:ascii="Times New Roman" w:hAnsi="Times New Roman"/>
          <w:b/>
          <w:sz w:val="24"/>
          <w:szCs w:val="24"/>
        </w:rPr>
        <w:t xml:space="preserve"> </w:t>
      </w:r>
      <w:r w:rsidRPr="00FD179A">
        <w:rPr>
          <w:rFonts w:ascii="Times New Roman" w:hAnsi="Times New Roman"/>
          <w:b/>
          <w:sz w:val="24"/>
          <w:szCs w:val="24"/>
        </w:rPr>
        <w:t>Australian Grapevine Yellows</w:t>
      </w:r>
    </w:p>
    <w:p w:rsidR="00FD179A" w:rsidRPr="00C01331" w:rsidRDefault="00FD179A" w:rsidP="009B4DE5">
      <w:pPr>
        <w:numPr>
          <w:ilvl w:val="1"/>
          <w:numId w:val="1"/>
        </w:numPr>
        <w:tabs>
          <w:tab w:val="clear" w:pos="1800"/>
          <w:tab w:val="num" w:pos="1560"/>
          <w:tab w:val="left" w:pos="8280"/>
        </w:tabs>
        <w:ind w:left="1560"/>
        <w:jc w:val="both"/>
        <w:rPr>
          <w:rFonts w:ascii="Times New Roman" w:hAnsi="Times New Roman"/>
          <w:sz w:val="24"/>
          <w:szCs w:val="24"/>
        </w:rPr>
      </w:pPr>
      <w:r w:rsidRPr="00FD179A">
        <w:rPr>
          <w:rFonts w:ascii="Times New Roman" w:hAnsi="Times New Roman"/>
          <w:i/>
          <w:sz w:val="24"/>
          <w:szCs w:val="24"/>
        </w:rPr>
        <w:t>Candidatus</w:t>
      </w:r>
      <w:r>
        <w:rPr>
          <w:rFonts w:ascii="Times New Roman" w:hAnsi="Times New Roman"/>
          <w:sz w:val="24"/>
          <w:szCs w:val="24"/>
        </w:rPr>
        <w:t xml:space="preserve"> Phytoplasma vitis </w:t>
      </w:r>
      <w:r w:rsidRPr="00A26C41">
        <w:rPr>
          <w:rFonts w:ascii="Times New Roman" w:hAnsi="Times New Roman"/>
          <w:i/>
          <w:sz w:val="24"/>
          <w:szCs w:val="24"/>
        </w:rPr>
        <w:t>–</w:t>
      </w:r>
      <w:r>
        <w:rPr>
          <w:rFonts w:ascii="Times New Roman" w:hAnsi="Times New Roman"/>
          <w:i/>
          <w:sz w:val="24"/>
          <w:szCs w:val="24"/>
        </w:rPr>
        <w:t xml:space="preserve"> </w:t>
      </w:r>
      <w:r w:rsidRPr="00FD179A">
        <w:rPr>
          <w:rFonts w:ascii="Times New Roman" w:hAnsi="Times New Roman"/>
          <w:b/>
          <w:sz w:val="24"/>
          <w:szCs w:val="24"/>
        </w:rPr>
        <w:t>Flavescence doree</w:t>
      </w:r>
    </w:p>
    <w:p w:rsidR="00C01331" w:rsidRDefault="00C01331" w:rsidP="00C01331">
      <w:pPr>
        <w:tabs>
          <w:tab w:val="left" w:pos="8280"/>
        </w:tabs>
        <w:jc w:val="both"/>
        <w:rPr>
          <w:rFonts w:ascii="Times New Roman" w:hAnsi="Times New Roman"/>
          <w:sz w:val="24"/>
          <w:szCs w:val="24"/>
        </w:rPr>
      </w:pPr>
    </w:p>
    <w:p w:rsidR="00C01331" w:rsidRDefault="00C01331" w:rsidP="00C01331">
      <w:pPr>
        <w:rPr>
          <w:rFonts w:ascii="Times New Roman" w:hAnsi="Times New Roman"/>
          <w:sz w:val="24"/>
          <w:szCs w:val="24"/>
        </w:rPr>
      </w:pPr>
      <w:r>
        <w:rPr>
          <w:rFonts w:ascii="Times New Roman" w:hAnsi="Times New Roman"/>
          <w:sz w:val="24"/>
          <w:szCs w:val="24"/>
        </w:rPr>
        <w:t>The 201</w:t>
      </w:r>
      <w:r w:rsidR="00FD179A">
        <w:rPr>
          <w:rFonts w:ascii="Times New Roman" w:hAnsi="Times New Roman"/>
          <w:sz w:val="24"/>
          <w:szCs w:val="24"/>
        </w:rPr>
        <w:t>4</w:t>
      </w:r>
      <w:r w:rsidRPr="00D82AA8">
        <w:rPr>
          <w:rFonts w:ascii="Times New Roman" w:hAnsi="Times New Roman"/>
          <w:sz w:val="24"/>
          <w:szCs w:val="24"/>
        </w:rPr>
        <w:t xml:space="preserve"> grape commodity survey was conducted in conjunction with Cornell Cooperative Extension</w:t>
      </w:r>
      <w:r>
        <w:rPr>
          <w:rFonts w:ascii="Times New Roman" w:hAnsi="Times New Roman"/>
          <w:sz w:val="24"/>
          <w:szCs w:val="24"/>
        </w:rPr>
        <w:t xml:space="preserve">'s </w:t>
      </w:r>
      <w:r w:rsidRPr="00D82AA8">
        <w:rPr>
          <w:rFonts w:ascii="Times New Roman" w:hAnsi="Times New Roman"/>
          <w:sz w:val="24"/>
          <w:szCs w:val="24"/>
        </w:rPr>
        <w:t xml:space="preserve">NYS IPM Program </w:t>
      </w:r>
      <w:r>
        <w:rPr>
          <w:rFonts w:ascii="Times New Roman" w:hAnsi="Times New Roman"/>
          <w:sz w:val="24"/>
          <w:szCs w:val="24"/>
        </w:rPr>
        <w:t xml:space="preserve">and </w:t>
      </w:r>
      <w:r w:rsidRPr="00D82AA8">
        <w:rPr>
          <w:rFonts w:ascii="Times New Roman" w:hAnsi="Times New Roman"/>
          <w:sz w:val="24"/>
          <w:szCs w:val="24"/>
        </w:rPr>
        <w:t xml:space="preserve">Grape Programs in the main growing regions of New York State; Lake Erie, Finger Lakes, Long Island and the Hudson Valley.  Traps were place in vineyards starting in </w:t>
      </w:r>
      <w:r w:rsidR="00F46776">
        <w:rPr>
          <w:rFonts w:ascii="Times New Roman" w:hAnsi="Times New Roman"/>
          <w:sz w:val="24"/>
          <w:szCs w:val="24"/>
        </w:rPr>
        <w:t>early to mid July</w:t>
      </w:r>
      <w:r w:rsidRPr="00D82AA8">
        <w:rPr>
          <w:rFonts w:ascii="Times New Roman" w:hAnsi="Times New Roman"/>
          <w:sz w:val="24"/>
          <w:szCs w:val="24"/>
        </w:rPr>
        <w:t xml:space="preserve"> in all regions and were serviced biweekly </w:t>
      </w:r>
      <w:r w:rsidR="00392938">
        <w:rPr>
          <w:rFonts w:ascii="Times New Roman" w:hAnsi="Times New Roman"/>
          <w:sz w:val="24"/>
          <w:szCs w:val="24"/>
        </w:rPr>
        <w:t>6</w:t>
      </w:r>
      <w:r w:rsidRPr="00D82AA8">
        <w:rPr>
          <w:rFonts w:ascii="Times New Roman" w:hAnsi="Times New Roman"/>
          <w:sz w:val="24"/>
          <w:szCs w:val="24"/>
        </w:rPr>
        <w:t xml:space="preserve"> times.   The f</w:t>
      </w:r>
      <w:r>
        <w:rPr>
          <w:rFonts w:ascii="Times New Roman" w:hAnsi="Times New Roman"/>
          <w:sz w:val="24"/>
          <w:szCs w:val="24"/>
        </w:rPr>
        <w:t>our</w:t>
      </w:r>
      <w:r w:rsidRPr="00D82AA8">
        <w:rPr>
          <w:rFonts w:ascii="Times New Roman" w:hAnsi="Times New Roman"/>
          <w:sz w:val="24"/>
          <w:szCs w:val="24"/>
        </w:rPr>
        <w:t xml:space="preserve"> target moths involved in the survey are: European Grapevine Moth, </w:t>
      </w:r>
      <w:r w:rsidR="00F46776">
        <w:rPr>
          <w:rFonts w:ascii="Times New Roman" w:hAnsi="Times New Roman"/>
          <w:sz w:val="24"/>
          <w:szCs w:val="24"/>
        </w:rPr>
        <w:t>Summer Fruit Tortrix Moth, European Grape Berry Moth, and Egyptian Cotton Leafworm</w:t>
      </w:r>
      <w:r>
        <w:rPr>
          <w:rFonts w:ascii="Times New Roman" w:hAnsi="Times New Roman"/>
          <w:sz w:val="24"/>
          <w:szCs w:val="24"/>
        </w:rPr>
        <w:t>.</w:t>
      </w:r>
    </w:p>
    <w:p w:rsidR="00C01331" w:rsidRDefault="00C01331" w:rsidP="00C01331">
      <w:pPr>
        <w:rPr>
          <w:rFonts w:ascii="Times New Roman" w:hAnsi="Times New Roman"/>
          <w:sz w:val="24"/>
          <w:szCs w:val="24"/>
        </w:rPr>
      </w:pPr>
    </w:p>
    <w:p w:rsidR="00C01331" w:rsidRDefault="007666EC" w:rsidP="00C01331">
      <w:pPr>
        <w:rPr>
          <w:rFonts w:ascii="Times New Roman" w:hAnsi="Times New Roman"/>
          <w:sz w:val="24"/>
          <w:szCs w:val="24"/>
        </w:rPr>
      </w:pPr>
      <w:r>
        <w:rPr>
          <w:rFonts w:ascii="Times New Roman" w:hAnsi="Times New Roman"/>
          <w:sz w:val="24"/>
          <w:szCs w:val="24"/>
        </w:rPr>
        <w:t>296</w:t>
      </w:r>
      <w:r w:rsidR="00392938">
        <w:rPr>
          <w:rFonts w:ascii="Times New Roman" w:hAnsi="Times New Roman"/>
          <w:sz w:val="24"/>
          <w:szCs w:val="24"/>
        </w:rPr>
        <w:t xml:space="preserve"> traps</w:t>
      </w:r>
      <w:r w:rsidR="00C01331">
        <w:rPr>
          <w:rFonts w:ascii="Times New Roman" w:hAnsi="Times New Roman"/>
          <w:sz w:val="24"/>
          <w:szCs w:val="24"/>
        </w:rPr>
        <w:t xml:space="preserve"> were deployed in </w:t>
      </w:r>
      <w:r>
        <w:rPr>
          <w:rFonts w:ascii="Times New Roman" w:hAnsi="Times New Roman"/>
          <w:sz w:val="24"/>
          <w:szCs w:val="24"/>
        </w:rPr>
        <w:t>27</w:t>
      </w:r>
      <w:r w:rsidR="00C01331">
        <w:rPr>
          <w:rFonts w:ascii="Times New Roman" w:hAnsi="Times New Roman"/>
          <w:sz w:val="24"/>
          <w:szCs w:val="24"/>
        </w:rPr>
        <w:t xml:space="preserve"> vineyard</w:t>
      </w:r>
      <w:r w:rsidR="00F46776">
        <w:rPr>
          <w:rFonts w:ascii="Times New Roman" w:hAnsi="Times New Roman"/>
          <w:sz w:val="24"/>
          <w:szCs w:val="24"/>
        </w:rPr>
        <w:t>s</w:t>
      </w:r>
      <w:r w:rsidR="00C01331">
        <w:rPr>
          <w:rFonts w:ascii="Times New Roman" w:hAnsi="Times New Roman"/>
          <w:sz w:val="24"/>
          <w:szCs w:val="24"/>
        </w:rPr>
        <w:t xml:space="preserve"> total; </w:t>
      </w:r>
      <w:r w:rsidR="00F46776">
        <w:rPr>
          <w:rFonts w:ascii="Times New Roman" w:hAnsi="Times New Roman"/>
          <w:sz w:val="24"/>
          <w:szCs w:val="24"/>
        </w:rPr>
        <w:t>5</w:t>
      </w:r>
      <w:r w:rsidR="00C01331">
        <w:rPr>
          <w:rFonts w:ascii="Times New Roman" w:hAnsi="Times New Roman"/>
          <w:sz w:val="24"/>
          <w:szCs w:val="24"/>
        </w:rPr>
        <w:t xml:space="preserve"> in the Hudson Valley, </w:t>
      </w:r>
      <w:r w:rsidR="00F46776">
        <w:rPr>
          <w:rFonts w:ascii="Times New Roman" w:hAnsi="Times New Roman"/>
          <w:sz w:val="24"/>
          <w:szCs w:val="24"/>
        </w:rPr>
        <w:t xml:space="preserve">5 in Long Island, </w:t>
      </w:r>
      <w:r>
        <w:rPr>
          <w:rFonts w:ascii="Times New Roman" w:hAnsi="Times New Roman"/>
          <w:sz w:val="24"/>
          <w:szCs w:val="24"/>
        </w:rPr>
        <w:t>12</w:t>
      </w:r>
      <w:r w:rsidR="00C01331">
        <w:rPr>
          <w:rFonts w:ascii="Times New Roman" w:hAnsi="Times New Roman"/>
          <w:sz w:val="24"/>
          <w:szCs w:val="24"/>
        </w:rPr>
        <w:t xml:space="preserve"> in the Finger Lakes Region and </w:t>
      </w:r>
      <w:r w:rsidR="00F46776">
        <w:rPr>
          <w:rFonts w:ascii="Times New Roman" w:hAnsi="Times New Roman"/>
          <w:sz w:val="24"/>
          <w:szCs w:val="24"/>
        </w:rPr>
        <w:t>5</w:t>
      </w:r>
      <w:r w:rsidR="00C01331">
        <w:rPr>
          <w:rFonts w:ascii="Times New Roman" w:hAnsi="Times New Roman"/>
          <w:sz w:val="24"/>
          <w:szCs w:val="24"/>
        </w:rPr>
        <w:t xml:space="preserve"> in the Lake Erie Region. </w:t>
      </w:r>
      <w:bookmarkStart w:id="1" w:name="OLE_LINK3"/>
      <w:bookmarkStart w:id="2" w:name="OLE_LINK4"/>
      <w:r w:rsidR="00F46776">
        <w:rPr>
          <w:rFonts w:ascii="Times New Roman" w:hAnsi="Times New Roman"/>
          <w:sz w:val="24"/>
          <w:szCs w:val="24"/>
        </w:rPr>
        <w:t xml:space="preserve">In addition traps were deployed in </w:t>
      </w:r>
      <w:r w:rsidR="002070D8">
        <w:rPr>
          <w:rFonts w:ascii="Times New Roman" w:hAnsi="Times New Roman"/>
          <w:sz w:val="24"/>
          <w:szCs w:val="24"/>
        </w:rPr>
        <w:t>2</w:t>
      </w:r>
      <w:r w:rsidR="00F46776">
        <w:rPr>
          <w:rFonts w:ascii="Times New Roman" w:hAnsi="Times New Roman"/>
          <w:sz w:val="24"/>
          <w:szCs w:val="24"/>
        </w:rPr>
        <w:t xml:space="preserve"> nurseries </w:t>
      </w:r>
      <w:r w:rsidR="002070D8">
        <w:rPr>
          <w:rFonts w:ascii="Times New Roman" w:hAnsi="Times New Roman"/>
          <w:sz w:val="24"/>
          <w:szCs w:val="24"/>
        </w:rPr>
        <w:t>in Chautauqua County</w:t>
      </w:r>
      <w:r w:rsidR="00F46776">
        <w:rPr>
          <w:rFonts w:ascii="Times New Roman" w:hAnsi="Times New Roman"/>
          <w:sz w:val="24"/>
          <w:szCs w:val="24"/>
        </w:rPr>
        <w:t xml:space="preserve"> in the Lake Erie Region.</w:t>
      </w:r>
      <w:bookmarkEnd w:id="1"/>
      <w:bookmarkEnd w:id="2"/>
    </w:p>
    <w:p w:rsidR="00F46776" w:rsidRDefault="00F46776" w:rsidP="00C01331">
      <w:pPr>
        <w:rPr>
          <w:rFonts w:ascii="Times New Roman" w:hAnsi="Times New Roman"/>
          <w:sz w:val="24"/>
          <w:szCs w:val="24"/>
        </w:rPr>
      </w:pPr>
    </w:p>
    <w:p w:rsidR="00F46776" w:rsidRDefault="00F46776" w:rsidP="00F46776">
      <w:pPr>
        <w:rPr>
          <w:rFonts w:ascii="Times New Roman" w:hAnsi="Times New Roman"/>
          <w:b/>
          <w:sz w:val="24"/>
          <w:szCs w:val="24"/>
        </w:rPr>
      </w:pPr>
      <w:r w:rsidRPr="00BF6CA4">
        <w:rPr>
          <w:rFonts w:ascii="Times New Roman" w:hAnsi="Times New Roman"/>
          <w:b/>
          <w:sz w:val="24"/>
          <w:szCs w:val="24"/>
        </w:rPr>
        <w:t xml:space="preserve">1.  </w:t>
      </w:r>
      <w:r w:rsidRPr="00A26C41">
        <w:rPr>
          <w:rFonts w:ascii="Times New Roman" w:hAnsi="Times New Roman"/>
          <w:b/>
          <w:sz w:val="24"/>
          <w:szCs w:val="24"/>
        </w:rPr>
        <w:t>European Grape Vine Moth (GVM)</w:t>
      </w:r>
      <w:r>
        <w:rPr>
          <w:rFonts w:ascii="Times New Roman" w:hAnsi="Times New Roman"/>
          <w:b/>
          <w:sz w:val="24"/>
          <w:szCs w:val="24"/>
        </w:rPr>
        <w:t xml:space="preserve"> </w:t>
      </w:r>
      <w:r w:rsidRPr="005A282A">
        <w:rPr>
          <w:rFonts w:ascii="Times New Roman" w:hAnsi="Times New Roman"/>
          <w:sz w:val="24"/>
          <w:szCs w:val="24"/>
        </w:rPr>
        <w:t xml:space="preserve">- </w:t>
      </w:r>
      <w:r w:rsidRPr="005A282A">
        <w:rPr>
          <w:rFonts w:ascii="Times New Roman" w:hAnsi="Times New Roman"/>
          <w:i/>
          <w:sz w:val="24"/>
          <w:szCs w:val="24"/>
        </w:rPr>
        <w:t>Lobesia botrana</w:t>
      </w:r>
    </w:p>
    <w:p w:rsidR="00F46776" w:rsidRDefault="00F46776" w:rsidP="00F46776">
      <w:pPr>
        <w:rPr>
          <w:rFonts w:ascii="Times New Roman" w:hAnsi="Times New Roman"/>
          <w:sz w:val="24"/>
          <w:szCs w:val="24"/>
        </w:rPr>
      </w:pPr>
      <w:r>
        <w:rPr>
          <w:rFonts w:ascii="Times New Roman" w:hAnsi="Times New Roman"/>
          <w:sz w:val="24"/>
          <w:szCs w:val="24"/>
        </w:rPr>
        <w:t>Delta traps and lures were deployed follo</w:t>
      </w:r>
      <w:r w:rsidR="00F41356">
        <w:rPr>
          <w:rFonts w:ascii="Times New Roman" w:hAnsi="Times New Roman"/>
          <w:sz w:val="24"/>
          <w:szCs w:val="24"/>
        </w:rPr>
        <w:t>wing the protocol of suspending</w:t>
      </w:r>
      <w:r>
        <w:rPr>
          <w:rFonts w:ascii="Times New Roman" w:hAnsi="Times New Roman"/>
          <w:sz w:val="24"/>
          <w:szCs w:val="24"/>
        </w:rPr>
        <w:t xml:space="preserve"> trap</w:t>
      </w:r>
      <w:r w:rsidR="00F41356">
        <w:rPr>
          <w:rFonts w:ascii="Times New Roman" w:hAnsi="Times New Roman"/>
          <w:sz w:val="24"/>
          <w:szCs w:val="24"/>
        </w:rPr>
        <w:t>s</w:t>
      </w:r>
      <w:r>
        <w:rPr>
          <w:rFonts w:ascii="Times New Roman" w:hAnsi="Times New Roman"/>
          <w:sz w:val="24"/>
          <w:szCs w:val="24"/>
        </w:rPr>
        <w:t xml:space="preserve"> at a heigh</w:t>
      </w:r>
      <w:r w:rsidR="00097140">
        <w:rPr>
          <w:rFonts w:ascii="Times New Roman" w:hAnsi="Times New Roman"/>
          <w:sz w:val="24"/>
          <w:szCs w:val="24"/>
        </w:rPr>
        <w:t>t of 3 foot in the grape trellis</w:t>
      </w:r>
      <w:r w:rsidR="00F41356">
        <w:rPr>
          <w:rFonts w:ascii="Times New Roman" w:hAnsi="Times New Roman"/>
          <w:sz w:val="24"/>
          <w:szCs w:val="24"/>
        </w:rPr>
        <w:t>, one</w:t>
      </w:r>
      <w:r>
        <w:rPr>
          <w:rFonts w:ascii="Times New Roman" w:hAnsi="Times New Roman"/>
          <w:sz w:val="24"/>
          <w:szCs w:val="24"/>
        </w:rPr>
        <w:t xml:space="preserve"> </w:t>
      </w:r>
      <w:r w:rsidR="00097140">
        <w:rPr>
          <w:rFonts w:ascii="Times New Roman" w:hAnsi="Times New Roman"/>
          <w:sz w:val="24"/>
          <w:szCs w:val="24"/>
        </w:rPr>
        <w:t>in</w:t>
      </w:r>
      <w:r w:rsidRPr="00D52485">
        <w:rPr>
          <w:rFonts w:ascii="Times New Roman" w:hAnsi="Times New Roman"/>
          <w:sz w:val="24"/>
          <w:szCs w:val="24"/>
        </w:rPr>
        <w:t xml:space="preserve"> the SW corner of the vineyard</w:t>
      </w:r>
      <w:r w:rsidR="00F41356">
        <w:rPr>
          <w:rFonts w:ascii="Times New Roman" w:hAnsi="Times New Roman"/>
          <w:sz w:val="24"/>
          <w:szCs w:val="24"/>
        </w:rPr>
        <w:t xml:space="preserve"> and the other in the southeast corner of the vineyard</w:t>
      </w:r>
      <w:r w:rsidRPr="00D52485">
        <w:rPr>
          <w:rFonts w:ascii="Times New Roman" w:hAnsi="Times New Roman"/>
          <w:sz w:val="24"/>
          <w:szCs w:val="24"/>
        </w:rPr>
        <w:t>.  Vineyards that had been recently planted using vines sourced from California, and other west coast, nurseries were given priority for participation in the program.  In vineyards consisting of multiple varieties, traps were placed in the</w:t>
      </w:r>
      <w:r w:rsidR="00097140">
        <w:rPr>
          <w:rFonts w:ascii="Times New Roman" w:hAnsi="Times New Roman"/>
          <w:sz w:val="24"/>
          <w:szCs w:val="24"/>
        </w:rPr>
        <w:t xml:space="preserve"> southwest corner of each block</w:t>
      </w:r>
      <w:r w:rsidRPr="00D52485">
        <w:rPr>
          <w:rFonts w:ascii="Times New Roman" w:hAnsi="Times New Roman"/>
          <w:sz w:val="24"/>
          <w:szCs w:val="24"/>
        </w:rPr>
        <w:t xml:space="preserve"> where the variety changed.</w:t>
      </w:r>
      <w:r>
        <w:rPr>
          <w:rFonts w:ascii="Times New Roman" w:hAnsi="Times New Roman"/>
          <w:sz w:val="24"/>
          <w:szCs w:val="24"/>
        </w:rPr>
        <w:t xml:space="preserve">  Traps were deployed in </w:t>
      </w:r>
      <w:r w:rsidR="00413BAA">
        <w:rPr>
          <w:rFonts w:ascii="Times New Roman" w:hAnsi="Times New Roman"/>
          <w:sz w:val="24"/>
          <w:szCs w:val="24"/>
        </w:rPr>
        <w:t>5</w:t>
      </w:r>
      <w:r>
        <w:rPr>
          <w:rFonts w:ascii="Times New Roman" w:hAnsi="Times New Roman"/>
          <w:sz w:val="24"/>
          <w:szCs w:val="24"/>
        </w:rPr>
        <w:t xml:space="preserve"> vineyards in the Hudson Valley (</w:t>
      </w:r>
      <w:r w:rsidR="002070D8">
        <w:rPr>
          <w:rFonts w:ascii="Times New Roman" w:hAnsi="Times New Roman"/>
          <w:sz w:val="24"/>
          <w:szCs w:val="24"/>
        </w:rPr>
        <w:t xml:space="preserve">2 traps in </w:t>
      </w:r>
      <w:r w:rsidR="00097140">
        <w:rPr>
          <w:rFonts w:ascii="Times New Roman" w:hAnsi="Times New Roman"/>
          <w:sz w:val="24"/>
          <w:szCs w:val="24"/>
        </w:rPr>
        <w:t xml:space="preserve">Dutchess </w:t>
      </w:r>
      <w:r>
        <w:rPr>
          <w:rFonts w:ascii="Times New Roman" w:hAnsi="Times New Roman"/>
          <w:sz w:val="24"/>
          <w:szCs w:val="24"/>
        </w:rPr>
        <w:t xml:space="preserve">and </w:t>
      </w:r>
      <w:r w:rsidR="002070D8">
        <w:rPr>
          <w:rFonts w:ascii="Times New Roman" w:hAnsi="Times New Roman"/>
          <w:sz w:val="24"/>
          <w:szCs w:val="24"/>
        </w:rPr>
        <w:t xml:space="preserve">8 traps in </w:t>
      </w:r>
      <w:r>
        <w:rPr>
          <w:rFonts w:ascii="Times New Roman" w:hAnsi="Times New Roman"/>
          <w:sz w:val="24"/>
          <w:szCs w:val="24"/>
        </w:rPr>
        <w:t xml:space="preserve">Ulster Counties) </w:t>
      </w:r>
      <w:r w:rsidR="00413BAA">
        <w:rPr>
          <w:rFonts w:ascii="Times New Roman" w:hAnsi="Times New Roman"/>
          <w:sz w:val="24"/>
          <w:szCs w:val="24"/>
        </w:rPr>
        <w:t>5</w:t>
      </w:r>
      <w:r>
        <w:rPr>
          <w:rFonts w:ascii="Times New Roman" w:hAnsi="Times New Roman"/>
          <w:sz w:val="24"/>
          <w:szCs w:val="24"/>
        </w:rPr>
        <w:t xml:space="preserve"> in Long Island (</w:t>
      </w:r>
      <w:r w:rsidR="002070D8">
        <w:rPr>
          <w:rFonts w:ascii="Times New Roman" w:hAnsi="Times New Roman"/>
          <w:sz w:val="24"/>
          <w:szCs w:val="24"/>
        </w:rPr>
        <w:t xml:space="preserve">10 traps in </w:t>
      </w:r>
      <w:r>
        <w:rPr>
          <w:rFonts w:ascii="Times New Roman" w:hAnsi="Times New Roman"/>
          <w:sz w:val="24"/>
          <w:szCs w:val="24"/>
        </w:rPr>
        <w:t xml:space="preserve">Suffolk County), </w:t>
      </w:r>
      <w:r w:rsidR="00097140">
        <w:rPr>
          <w:rFonts w:ascii="Times New Roman" w:hAnsi="Times New Roman"/>
          <w:sz w:val="24"/>
          <w:szCs w:val="24"/>
        </w:rPr>
        <w:t>12</w:t>
      </w:r>
      <w:r>
        <w:rPr>
          <w:rFonts w:ascii="Times New Roman" w:hAnsi="Times New Roman"/>
          <w:sz w:val="24"/>
          <w:szCs w:val="24"/>
        </w:rPr>
        <w:t xml:space="preserve"> in the Finger Lakes Region (</w:t>
      </w:r>
      <w:r w:rsidR="002070D8">
        <w:rPr>
          <w:rFonts w:ascii="Times New Roman" w:hAnsi="Times New Roman"/>
          <w:sz w:val="24"/>
          <w:szCs w:val="24"/>
        </w:rPr>
        <w:t xml:space="preserve">4 traps in </w:t>
      </w:r>
      <w:r>
        <w:rPr>
          <w:rFonts w:ascii="Times New Roman" w:hAnsi="Times New Roman"/>
          <w:sz w:val="24"/>
          <w:szCs w:val="24"/>
        </w:rPr>
        <w:t xml:space="preserve">Schuyler, </w:t>
      </w:r>
      <w:r w:rsidR="002070D8">
        <w:rPr>
          <w:rFonts w:ascii="Times New Roman" w:hAnsi="Times New Roman"/>
          <w:sz w:val="24"/>
          <w:szCs w:val="24"/>
        </w:rPr>
        <w:t xml:space="preserve">6 traps in </w:t>
      </w:r>
      <w:r>
        <w:rPr>
          <w:rFonts w:ascii="Times New Roman" w:hAnsi="Times New Roman"/>
          <w:sz w:val="24"/>
          <w:szCs w:val="24"/>
        </w:rPr>
        <w:t xml:space="preserve">Seneca, </w:t>
      </w:r>
      <w:r w:rsidR="002070D8">
        <w:rPr>
          <w:rFonts w:ascii="Times New Roman" w:hAnsi="Times New Roman"/>
          <w:sz w:val="24"/>
          <w:szCs w:val="24"/>
        </w:rPr>
        <w:t xml:space="preserve">2 traps in Steuben, 4 traps in </w:t>
      </w:r>
      <w:r>
        <w:rPr>
          <w:rFonts w:ascii="Times New Roman" w:hAnsi="Times New Roman"/>
          <w:sz w:val="24"/>
          <w:szCs w:val="24"/>
        </w:rPr>
        <w:t>Ontario</w:t>
      </w:r>
      <w:r w:rsidR="002070D8">
        <w:rPr>
          <w:rFonts w:ascii="Times New Roman" w:hAnsi="Times New Roman"/>
          <w:sz w:val="24"/>
          <w:szCs w:val="24"/>
        </w:rPr>
        <w:t xml:space="preserve"> </w:t>
      </w:r>
      <w:r>
        <w:rPr>
          <w:rFonts w:ascii="Times New Roman" w:hAnsi="Times New Roman"/>
          <w:sz w:val="24"/>
          <w:szCs w:val="24"/>
        </w:rPr>
        <w:t xml:space="preserve">and </w:t>
      </w:r>
      <w:r w:rsidR="002070D8">
        <w:rPr>
          <w:rFonts w:ascii="Times New Roman" w:hAnsi="Times New Roman"/>
          <w:sz w:val="24"/>
          <w:szCs w:val="24"/>
        </w:rPr>
        <w:t xml:space="preserve">8 traps in </w:t>
      </w:r>
      <w:r>
        <w:rPr>
          <w:rFonts w:ascii="Times New Roman" w:hAnsi="Times New Roman"/>
          <w:sz w:val="24"/>
          <w:szCs w:val="24"/>
        </w:rPr>
        <w:t xml:space="preserve">Yates Counties) and </w:t>
      </w:r>
      <w:r w:rsidR="00097140">
        <w:rPr>
          <w:rFonts w:ascii="Times New Roman" w:hAnsi="Times New Roman"/>
          <w:sz w:val="24"/>
          <w:szCs w:val="24"/>
        </w:rPr>
        <w:t>5</w:t>
      </w:r>
      <w:r>
        <w:rPr>
          <w:rFonts w:ascii="Times New Roman" w:hAnsi="Times New Roman"/>
          <w:sz w:val="24"/>
          <w:szCs w:val="24"/>
        </w:rPr>
        <w:t xml:space="preserve"> in the Lake Erie Region (</w:t>
      </w:r>
      <w:r w:rsidR="002070D8">
        <w:rPr>
          <w:rFonts w:ascii="Times New Roman" w:hAnsi="Times New Roman"/>
          <w:sz w:val="24"/>
          <w:szCs w:val="24"/>
        </w:rPr>
        <w:t xml:space="preserve">10 traps in </w:t>
      </w:r>
      <w:r>
        <w:rPr>
          <w:rFonts w:ascii="Times New Roman" w:hAnsi="Times New Roman"/>
          <w:sz w:val="24"/>
          <w:szCs w:val="24"/>
        </w:rPr>
        <w:t xml:space="preserve">Chautauqua County). </w:t>
      </w:r>
      <w:r w:rsidR="00DD60C6">
        <w:rPr>
          <w:rFonts w:ascii="Times New Roman" w:hAnsi="Times New Roman"/>
          <w:sz w:val="24"/>
          <w:szCs w:val="24"/>
        </w:rPr>
        <w:t>In addition</w:t>
      </w:r>
      <w:r w:rsidR="00097140">
        <w:rPr>
          <w:rFonts w:ascii="Times New Roman" w:hAnsi="Times New Roman"/>
          <w:sz w:val="24"/>
          <w:szCs w:val="24"/>
        </w:rPr>
        <w:t>,</w:t>
      </w:r>
      <w:r w:rsidR="00DD60C6">
        <w:rPr>
          <w:rFonts w:ascii="Times New Roman" w:hAnsi="Times New Roman"/>
          <w:sz w:val="24"/>
          <w:szCs w:val="24"/>
        </w:rPr>
        <w:t xml:space="preserve"> </w:t>
      </w:r>
      <w:r w:rsidR="00097140">
        <w:rPr>
          <w:rFonts w:ascii="Times New Roman" w:hAnsi="Times New Roman"/>
          <w:sz w:val="24"/>
          <w:szCs w:val="24"/>
        </w:rPr>
        <w:t xml:space="preserve">20 </w:t>
      </w:r>
      <w:r w:rsidR="00DD60C6">
        <w:rPr>
          <w:rFonts w:ascii="Times New Roman" w:hAnsi="Times New Roman"/>
          <w:sz w:val="24"/>
          <w:szCs w:val="24"/>
        </w:rPr>
        <w:t xml:space="preserve">traps were deployed in </w:t>
      </w:r>
      <w:r w:rsidR="00097140">
        <w:rPr>
          <w:rFonts w:ascii="Times New Roman" w:hAnsi="Times New Roman"/>
          <w:sz w:val="24"/>
          <w:szCs w:val="24"/>
        </w:rPr>
        <w:t>2 nurseries</w:t>
      </w:r>
      <w:r w:rsidR="002070D8">
        <w:rPr>
          <w:rFonts w:ascii="Times New Roman" w:hAnsi="Times New Roman"/>
          <w:sz w:val="24"/>
          <w:szCs w:val="24"/>
        </w:rPr>
        <w:t xml:space="preserve"> in Chautauqua County</w:t>
      </w:r>
      <w:r w:rsidR="00097140">
        <w:rPr>
          <w:rFonts w:ascii="Times New Roman" w:hAnsi="Times New Roman"/>
          <w:sz w:val="24"/>
          <w:szCs w:val="24"/>
        </w:rPr>
        <w:t xml:space="preserve"> (10 traps</w:t>
      </w:r>
      <w:r w:rsidR="002070D8">
        <w:rPr>
          <w:rFonts w:ascii="Times New Roman" w:hAnsi="Times New Roman"/>
          <w:sz w:val="24"/>
          <w:szCs w:val="24"/>
        </w:rPr>
        <w:t xml:space="preserve"> in </w:t>
      </w:r>
      <w:r w:rsidR="00097140">
        <w:rPr>
          <w:rFonts w:ascii="Times New Roman" w:hAnsi="Times New Roman"/>
          <w:sz w:val="24"/>
          <w:szCs w:val="24"/>
        </w:rPr>
        <w:t xml:space="preserve"> each</w:t>
      </w:r>
      <w:r w:rsidR="002070D8">
        <w:rPr>
          <w:rFonts w:ascii="Times New Roman" w:hAnsi="Times New Roman"/>
          <w:sz w:val="24"/>
          <w:szCs w:val="24"/>
        </w:rPr>
        <w:t xml:space="preserve"> nursery</w:t>
      </w:r>
      <w:r w:rsidR="00097140">
        <w:rPr>
          <w:rFonts w:ascii="Times New Roman" w:hAnsi="Times New Roman"/>
          <w:sz w:val="24"/>
          <w:szCs w:val="24"/>
        </w:rPr>
        <w:t>)</w:t>
      </w:r>
      <w:r w:rsidR="00DD60C6">
        <w:rPr>
          <w:rFonts w:ascii="Times New Roman" w:hAnsi="Times New Roman"/>
          <w:sz w:val="24"/>
          <w:szCs w:val="24"/>
        </w:rPr>
        <w:t xml:space="preserve"> in the Lake Erie Region.</w:t>
      </w:r>
      <w:r>
        <w:rPr>
          <w:rFonts w:ascii="Times New Roman" w:hAnsi="Times New Roman"/>
          <w:sz w:val="24"/>
          <w:szCs w:val="24"/>
        </w:rPr>
        <w:t xml:space="preserve"> </w:t>
      </w:r>
      <w:r w:rsidR="00097140">
        <w:rPr>
          <w:rFonts w:ascii="Times New Roman" w:hAnsi="Times New Roman"/>
          <w:sz w:val="24"/>
          <w:szCs w:val="24"/>
        </w:rPr>
        <w:t>74</w:t>
      </w:r>
      <w:r w:rsidRPr="00392938">
        <w:rPr>
          <w:rFonts w:ascii="Times New Roman" w:hAnsi="Times New Roman"/>
          <w:sz w:val="24"/>
          <w:szCs w:val="24"/>
        </w:rPr>
        <w:t xml:space="preserve"> t</w:t>
      </w:r>
      <w:r>
        <w:rPr>
          <w:rFonts w:ascii="Times New Roman" w:hAnsi="Times New Roman"/>
          <w:sz w:val="24"/>
          <w:szCs w:val="24"/>
        </w:rPr>
        <w:t xml:space="preserve">raps were placed by 4 project cooperators in these </w:t>
      </w:r>
      <w:r w:rsidR="00413BAA">
        <w:rPr>
          <w:rFonts w:ascii="Times New Roman" w:hAnsi="Times New Roman"/>
          <w:sz w:val="24"/>
          <w:szCs w:val="24"/>
        </w:rPr>
        <w:t>2</w:t>
      </w:r>
      <w:r w:rsidR="00097140">
        <w:rPr>
          <w:rFonts w:ascii="Times New Roman" w:hAnsi="Times New Roman"/>
          <w:sz w:val="24"/>
          <w:szCs w:val="24"/>
        </w:rPr>
        <w:t>7</w:t>
      </w:r>
      <w:r>
        <w:rPr>
          <w:rFonts w:ascii="Times New Roman" w:hAnsi="Times New Roman"/>
          <w:sz w:val="24"/>
          <w:szCs w:val="24"/>
        </w:rPr>
        <w:t xml:space="preserve"> vineyards</w:t>
      </w:r>
      <w:r w:rsidR="00097140">
        <w:rPr>
          <w:rFonts w:ascii="Times New Roman" w:hAnsi="Times New Roman"/>
          <w:sz w:val="24"/>
          <w:szCs w:val="24"/>
        </w:rPr>
        <w:t xml:space="preserve"> and 2</w:t>
      </w:r>
      <w:r w:rsidR="00413BAA">
        <w:rPr>
          <w:rFonts w:ascii="Times New Roman" w:hAnsi="Times New Roman"/>
          <w:sz w:val="24"/>
          <w:szCs w:val="24"/>
        </w:rPr>
        <w:t xml:space="preserve"> nurseries</w:t>
      </w:r>
      <w:r>
        <w:rPr>
          <w:rFonts w:ascii="Times New Roman" w:hAnsi="Times New Roman"/>
          <w:sz w:val="24"/>
          <w:szCs w:val="24"/>
        </w:rPr>
        <w:t xml:space="preserve">.  Traps were maintained in the field and serviced every two weeks resulting in six biweekly visits depending on location.  All traps were pulled from vineyards by the end of </w:t>
      </w:r>
      <w:r w:rsidR="00A4124A">
        <w:rPr>
          <w:rFonts w:ascii="Times New Roman" w:hAnsi="Times New Roman"/>
          <w:sz w:val="24"/>
          <w:szCs w:val="24"/>
        </w:rPr>
        <w:t>September</w:t>
      </w:r>
      <w:r>
        <w:rPr>
          <w:rFonts w:ascii="Times New Roman" w:hAnsi="Times New Roman"/>
          <w:sz w:val="24"/>
          <w:szCs w:val="24"/>
        </w:rPr>
        <w:t xml:space="preserve"> to facilitate grape harvest.</w:t>
      </w:r>
    </w:p>
    <w:p w:rsidR="00F46776" w:rsidRDefault="00F46776" w:rsidP="00F46776">
      <w:pPr>
        <w:rPr>
          <w:rFonts w:ascii="Times New Roman" w:hAnsi="Times New Roman"/>
          <w:sz w:val="24"/>
          <w:szCs w:val="24"/>
        </w:rPr>
      </w:pPr>
    </w:p>
    <w:p w:rsidR="00F46776" w:rsidRDefault="00A13185" w:rsidP="00F46776">
      <w:pPr>
        <w:rPr>
          <w:rFonts w:ascii="Times New Roman" w:hAnsi="Times New Roman"/>
          <w:sz w:val="24"/>
          <w:szCs w:val="24"/>
        </w:rPr>
      </w:pPr>
      <w:r>
        <w:rPr>
          <w:rFonts w:ascii="Times New Roman" w:hAnsi="Times New Roman"/>
          <w:sz w:val="24"/>
          <w:szCs w:val="24"/>
        </w:rPr>
        <w:lastRenderedPageBreak/>
        <w:t>251</w:t>
      </w:r>
      <w:r w:rsidR="00F46776">
        <w:rPr>
          <w:rFonts w:ascii="Times New Roman" w:hAnsi="Times New Roman"/>
          <w:sz w:val="24"/>
          <w:szCs w:val="24"/>
        </w:rPr>
        <w:t xml:space="preserve"> moths were collected from the traps </w:t>
      </w:r>
      <w:r w:rsidR="00D52485">
        <w:rPr>
          <w:rFonts w:ascii="Times New Roman" w:hAnsi="Times New Roman"/>
          <w:sz w:val="24"/>
          <w:szCs w:val="24"/>
        </w:rPr>
        <w:t>July</w:t>
      </w:r>
      <w:r w:rsidR="00F46776">
        <w:rPr>
          <w:rFonts w:ascii="Times New Roman" w:hAnsi="Times New Roman"/>
          <w:sz w:val="24"/>
          <w:szCs w:val="24"/>
        </w:rPr>
        <w:t xml:space="preserve"> through </w:t>
      </w:r>
      <w:r w:rsidR="00F41356">
        <w:rPr>
          <w:rFonts w:ascii="Times New Roman" w:hAnsi="Times New Roman"/>
          <w:sz w:val="24"/>
          <w:szCs w:val="24"/>
        </w:rPr>
        <w:t>September</w:t>
      </w:r>
      <w:r w:rsidR="00F46776">
        <w:rPr>
          <w:rFonts w:ascii="Times New Roman" w:hAnsi="Times New Roman"/>
          <w:sz w:val="24"/>
          <w:szCs w:val="24"/>
        </w:rPr>
        <w:t xml:space="preserve"> and prescreening found no evidence of the European Grape Vine Moth.</w:t>
      </w:r>
    </w:p>
    <w:p w:rsidR="00413BAA" w:rsidRDefault="00413BAA" w:rsidP="00C01331">
      <w:pPr>
        <w:rPr>
          <w:rFonts w:ascii="Times New Roman" w:hAnsi="Times New Roman"/>
          <w:sz w:val="24"/>
          <w:szCs w:val="24"/>
        </w:rPr>
      </w:pPr>
    </w:p>
    <w:p w:rsidR="00C01331" w:rsidRDefault="00413BAA" w:rsidP="00C01331">
      <w:pPr>
        <w:tabs>
          <w:tab w:val="left" w:pos="8280"/>
        </w:tabs>
        <w:jc w:val="both"/>
        <w:rPr>
          <w:rFonts w:ascii="Times New Roman" w:hAnsi="Times New Roman"/>
          <w:i/>
          <w:sz w:val="24"/>
          <w:szCs w:val="24"/>
        </w:rPr>
      </w:pPr>
      <w:r>
        <w:rPr>
          <w:rFonts w:ascii="Times New Roman" w:hAnsi="Times New Roman"/>
          <w:b/>
          <w:sz w:val="24"/>
          <w:szCs w:val="24"/>
        </w:rPr>
        <w:t xml:space="preserve">2.   Summer Fruit Tortrix Moth (SFT) - </w:t>
      </w:r>
      <w:r>
        <w:rPr>
          <w:rFonts w:ascii="Times New Roman" w:hAnsi="Times New Roman"/>
          <w:i/>
          <w:sz w:val="24"/>
          <w:szCs w:val="24"/>
        </w:rPr>
        <w:t>Adoxophyes orana</w:t>
      </w:r>
    </w:p>
    <w:p w:rsidR="00F41356" w:rsidRDefault="00F41356" w:rsidP="00F41356">
      <w:pPr>
        <w:rPr>
          <w:rFonts w:ascii="Times New Roman" w:hAnsi="Times New Roman"/>
          <w:sz w:val="24"/>
          <w:szCs w:val="24"/>
        </w:rPr>
      </w:pPr>
      <w:r>
        <w:rPr>
          <w:rFonts w:ascii="Times New Roman" w:hAnsi="Times New Roman"/>
          <w:sz w:val="24"/>
          <w:szCs w:val="24"/>
        </w:rPr>
        <w:t>Delta traps and lures were deployed following the protocol of suspending traps at a height of 3 foot in the grape trellis, one in</w:t>
      </w:r>
      <w:r w:rsidRPr="00D52485">
        <w:rPr>
          <w:rFonts w:ascii="Times New Roman" w:hAnsi="Times New Roman"/>
          <w:sz w:val="24"/>
          <w:szCs w:val="24"/>
        </w:rPr>
        <w:t xml:space="preserve"> </w:t>
      </w:r>
      <w:r>
        <w:rPr>
          <w:rFonts w:ascii="Times New Roman" w:hAnsi="Times New Roman"/>
          <w:sz w:val="24"/>
          <w:szCs w:val="24"/>
        </w:rPr>
        <w:t xml:space="preserve">second row in from </w:t>
      </w:r>
      <w:r w:rsidRPr="00D52485">
        <w:rPr>
          <w:rFonts w:ascii="Times New Roman" w:hAnsi="Times New Roman"/>
          <w:sz w:val="24"/>
          <w:szCs w:val="24"/>
        </w:rPr>
        <w:t>the SW corner of the vineyard</w:t>
      </w:r>
      <w:r>
        <w:rPr>
          <w:rFonts w:ascii="Times New Roman" w:hAnsi="Times New Roman"/>
          <w:sz w:val="24"/>
          <w:szCs w:val="24"/>
        </w:rPr>
        <w:t xml:space="preserve"> and the other in the second row from the SE corner of the vineyard</w:t>
      </w:r>
      <w:r w:rsidRPr="00D52485">
        <w:rPr>
          <w:rFonts w:ascii="Times New Roman" w:hAnsi="Times New Roman"/>
          <w:sz w:val="24"/>
          <w:szCs w:val="24"/>
        </w:rPr>
        <w:t xml:space="preserve">.  </w:t>
      </w:r>
      <w:r w:rsidR="00413BAA" w:rsidRPr="00D52485">
        <w:rPr>
          <w:rFonts w:ascii="Times New Roman" w:hAnsi="Times New Roman"/>
          <w:sz w:val="24"/>
          <w:szCs w:val="24"/>
        </w:rPr>
        <w:t xml:space="preserve">  Vineyards that had been recently planted using vines sourced from California, and other west coast, nurseries were given priority for participation in the program.  In vineyards consisting of multiple varieties, traps were placed in the southeast corner of each blocks where the variety changed</w:t>
      </w:r>
      <w:r w:rsidR="00413BAA">
        <w:rPr>
          <w:rFonts w:ascii="Times New Roman" w:hAnsi="Times New Roman"/>
          <w:sz w:val="24"/>
          <w:szCs w:val="24"/>
        </w:rPr>
        <w:t xml:space="preserve">.  </w:t>
      </w:r>
      <w:r w:rsidR="002070D8">
        <w:rPr>
          <w:rFonts w:ascii="Times New Roman" w:hAnsi="Times New Roman"/>
          <w:sz w:val="24"/>
          <w:szCs w:val="24"/>
        </w:rPr>
        <w:t>Traps were deployed in 5 vineyards in the Hudson Valley (2 traps in Dutchess and 8 traps in Ulster Counties) 5 in Long Island (10 traps in Suffolk County), 12 in the Finger Lakes Region (4 traps in Schuyler, 6 traps in Seneca, 2 traps in Steuben, 4 traps in Ontario and 8 traps in Yates Counties) and 5 in the Lake Erie Region (10 traps in Chautauqua County). In addition, 20 traps were deployed in 2 nurseries in Chautauqua County (10 traps in  each nursery) in the Lake Erie Region. 74</w:t>
      </w:r>
      <w:r w:rsidR="002070D8" w:rsidRPr="00392938">
        <w:rPr>
          <w:rFonts w:ascii="Times New Roman" w:hAnsi="Times New Roman"/>
          <w:sz w:val="24"/>
          <w:szCs w:val="24"/>
        </w:rPr>
        <w:t xml:space="preserve"> t</w:t>
      </w:r>
      <w:r w:rsidR="002070D8">
        <w:rPr>
          <w:rFonts w:ascii="Times New Roman" w:hAnsi="Times New Roman"/>
          <w:sz w:val="24"/>
          <w:szCs w:val="24"/>
        </w:rPr>
        <w:t>raps were placed by 4 project cooperators in these 27 vineyards and 2 nurseries.  Traps were maintained in the field and serviced every two weeks resulting in six biweekly visits depending on location.  All traps were pulled from vineyards by the end of September to facilitate grape harvest.</w:t>
      </w:r>
    </w:p>
    <w:p w:rsidR="002070D8" w:rsidRDefault="002070D8" w:rsidP="00F41356"/>
    <w:p w:rsidR="00413BAA" w:rsidRDefault="00F41356" w:rsidP="00413BAA">
      <w:pPr>
        <w:rPr>
          <w:rFonts w:ascii="Times New Roman" w:hAnsi="Times New Roman"/>
          <w:sz w:val="24"/>
          <w:szCs w:val="24"/>
        </w:rPr>
      </w:pPr>
      <w:r>
        <w:rPr>
          <w:rFonts w:ascii="Times New Roman" w:hAnsi="Times New Roman"/>
          <w:sz w:val="24"/>
          <w:szCs w:val="24"/>
        </w:rPr>
        <w:t>407</w:t>
      </w:r>
      <w:r w:rsidR="00413BAA">
        <w:rPr>
          <w:rFonts w:ascii="Times New Roman" w:hAnsi="Times New Roman"/>
          <w:sz w:val="24"/>
          <w:szCs w:val="24"/>
        </w:rPr>
        <w:t xml:space="preserve"> moths were collected from the traps July through </w:t>
      </w:r>
      <w:r>
        <w:rPr>
          <w:rFonts w:ascii="Times New Roman" w:hAnsi="Times New Roman"/>
          <w:sz w:val="24"/>
          <w:szCs w:val="24"/>
        </w:rPr>
        <w:t>September</w:t>
      </w:r>
      <w:r w:rsidR="00413BAA">
        <w:rPr>
          <w:rFonts w:ascii="Times New Roman" w:hAnsi="Times New Roman"/>
          <w:sz w:val="24"/>
          <w:szCs w:val="24"/>
        </w:rPr>
        <w:t xml:space="preserve"> and prescreening found no evidence of the Summer Fruit Tortrix Moth.</w:t>
      </w:r>
    </w:p>
    <w:p w:rsidR="00413BAA" w:rsidRDefault="00413BAA" w:rsidP="00413BAA">
      <w:pPr>
        <w:rPr>
          <w:rFonts w:ascii="Times New Roman" w:hAnsi="Times New Roman"/>
          <w:sz w:val="24"/>
          <w:szCs w:val="24"/>
        </w:rPr>
      </w:pPr>
    </w:p>
    <w:p w:rsidR="00413BAA" w:rsidRDefault="00413BAA" w:rsidP="00413BAA">
      <w:pPr>
        <w:tabs>
          <w:tab w:val="left" w:pos="8280"/>
        </w:tabs>
        <w:jc w:val="both"/>
        <w:rPr>
          <w:rFonts w:ascii="Times New Roman" w:hAnsi="Times New Roman"/>
          <w:i/>
          <w:sz w:val="24"/>
          <w:szCs w:val="24"/>
        </w:rPr>
      </w:pPr>
      <w:r w:rsidRPr="00413BAA">
        <w:rPr>
          <w:rFonts w:ascii="Times New Roman" w:hAnsi="Times New Roman"/>
          <w:b/>
          <w:sz w:val="24"/>
          <w:szCs w:val="24"/>
        </w:rPr>
        <w:t xml:space="preserve">3.  </w:t>
      </w:r>
      <w:r>
        <w:rPr>
          <w:rFonts w:ascii="Times New Roman" w:hAnsi="Times New Roman"/>
          <w:b/>
          <w:sz w:val="24"/>
          <w:szCs w:val="24"/>
        </w:rPr>
        <w:t xml:space="preserve">European Grape Berry Moth (EGBM) - </w:t>
      </w:r>
      <w:r w:rsidR="00D52485">
        <w:rPr>
          <w:rFonts w:ascii="Times New Roman" w:hAnsi="Times New Roman"/>
          <w:i/>
          <w:sz w:val="24"/>
          <w:szCs w:val="24"/>
        </w:rPr>
        <w:t>Eupoecilia ambiguella</w:t>
      </w:r>
    </w:p>
    <w:p w:rsidR="00413BAA" w:rsidRDefault="00D52485" w:rsidP="00413BAA">
      <w:pPr>
        <w:rPr>
          <w:rFonts w:ascii="Times New Roman" w:hAnsi="Times New Roman"/>
          <w:sz w:val="24"/>
          <w:szCs w:val="24"/>
        </w:rPr>
      </w:pPr>
      <w:r>
        <w:rPr>
          <w:rFonts w:ascii="Times New Roman" w:hAnsi="Times New Roman"/>
          <w:sz w:val="24"/>
          <w:szCs w:val="24"/>
        </w:rPr>
        <w:t xml:space="preserve">Pherocon 1C traps and lures were deployed following the protocol of suspending the trap at a height of 3 foot in the grape trellis </w:t>
      </w:r>
      <w:r w:rsidRPr="00D52485">
        <w:rPr>
          <w:rFonts w:ascii="Times New Roman" w:hAnsi="Times New Roman"/>
          <w:sz w:val="24"/>
          <w:szCs w:val="24"/>
        </w:rPr>
        <w:t>at the end post of the 5th row in from the SW corner of the vineyard and the 5th row in from the SE corner of each vineyard surveyed.</w:t>
      </w:r>
      <w:r>
        <w:rPr>
          <w:rFonts w:ascii="Times New Roman" w:hAnsi="Times New Roman"/>
          <w:sz w:val="24"/>
          <w:szCs w:val="24"/>
        </w:rPr>
        <w:t xml:space="preserve">  </w:t>
      </w:r>
      <w:r w:rsidR="008215FD">
        <w:rPr>
          <w:rFonts w:ascii="Times New Roman" w:hAnsi="Times New Roman"/>
          <w:sz w:val="24"/>
          <w:szCs w:val="24"/>
        </w:rPr>
        <w:t>Traps were deployed in 5 vineyards in the Hudson Valley (Dutchess and Ulster Counties) 5 in Long Island (Suffolk County), 12 in the Finger Lakes Region (Schuyler, Seneca, Ontario and Yates Counties) and 5 in the Lake Erie Region (Chautauqua County). In addition, 20 traps were deployed in 2 nurseries (10 traps each) in the Lake Erie Region. 74</w:t>
      </w:r>
      <w:r w:rsidR="008215FD" w:rsidRPr="00392938">
        <w:rPr>
          <w:rFonts w:ascii="Times New Roman" w:hAnsi="Times New Roman"/>
          <w:sz w:val="24"/>
          <w:szCs w:val="24"/>
        </w:rPr>
        <w:t xml:space="preserve"> t</w:t>
      </w:r>
      <w:r w:rsidR="008215FD">
        <w:rPr>
          <w:rFonts w:ascii="Times New Roman" w:hAnsi="Times New Roman"/>
          <w:sz w:val="24"/>
          <w:szCs w:val="24"/>
        </w:rPr>
        <w:t>raps were placed by 4 project cooperators in these 27 vineyards and 2 nurseries.  Traps were maintained in the field and serviced every two weeks resulting in six biweekly visits depending on location.  All traps were pulled from vineyards by the end of September to facilitate grape harvest.</w:t>
      </w:r>
    </w:p>
    <w:p w:rsidR="008215FD" w:rsidRPr="00413BAA" w:rsidRDefault="008215FD" w:rsidP="00413BAA">
      <w:pPr>
        <w:rPr>
          <w:rFonts w:ascii="Times New Roman" w:hAnsi="Times New Roman"/>
          <w:b/>
          <w:sz w:val="24"/>
          <w:szCs w:val="24"/>
        </w:rPr>
      </w:pPr>
    </w:p>
    <w:p w:rsidR="00D52485" w:rsidRDefault="00F41356" w:rsidP="00D52485">
      <w:pPr>
        <w:rPr>
          <w:rFonts w:ascii="Times New Roman" w:hAnsi="Times New Roman"/>
          <w:sz w:val="24"/>
          <w:szCs w:val="24"/>
        </w:rPr>
      </w:pPr>
      <w:r>
        <w:rPr>
          <w:rFonts w:ascii="Times New Roman" w:hAnsi="Times New Roman"/>
          <w:sz w:val="24"/>
          <w:szCs w:val="24"/>
        </w:rPr>
        <w:t>2024</w:t>
      </w:r>
      <w:r w:rsidR="00D52485">
        <w:rPr>
          <w:rFonts w:ascii="Times New Roman" w:hAnsi="Times New Roman"/>
          <w:sz w:val="24"/>
          <w:szCs w:val="24"/>
        </w:rPr>
        <w:t xml:space="preserve"> moths were collected from the traps July through </w:t>
      </w:r>
      <w:r>
        <w:rPr>
          <w:rFonts w:ascii="Times New Roman" w:hAnsi="Times New Roman"/>
          <w:sz w:val="24"/>
          <w:szCs w:val="24"/>
        </w:rPr>
        <w:t>September</w:t>
      </w:r>
      <w:r w:rsidR="00D52485">
        <w:rPr>
          <w:rFonts w:ascii="Times New Roman" w:hAnsi="Times New Roman"/>
          <w:sz w:val="24"/>
          <w:szCs w:val="24"/>
        </w:rPr>
        <w:t xml:space="preserve"> and prescreening found </w:t>
      </w:r>
      <w:r>
        <w:rPr>
          <w:rFonts w:ascii="Times New Roman" w:hAnsi="Times New Roman"/>
          <w:sz w:val="24"/>
          <w:szCs w:val="24"/>
        </w:rPr>
        <w:t>only one moth which was sent to the entomology laboratory at Cornell University to determine if it was a</w:t>
      </w:r>
      <w:r w:rsidR="002070D8">
        <w:rPr>
          <w:rFonts w:ascii="Times New Roman" w:hAnsi="Times New Roman"/>
          <w:sz w:val="24"/>
          <w:szCs w:val="24"/>
        </w:rPr>
        <w:t xml:space="preserve"> European Grape Berry Moth.  This examination was negative resulting in no evidence of European Grape Berry Moth in the traps in 2014. </w:t>
      </w:r>
    </w:p>
    <w:p w:rsidR="002070D8" w:rsidRDefault="002070D8" w:rsidP="00D52485">
      <w:pPr>
        <w:rPr>
          <w:rFonts w:ascii="Times New Roman" w:hAnsi="Times New Roman"/>
          <w:sz w:val="24"/>
          <w:szCs w:val="24"/>
        </w:rPr>
      </w:pPr>
    </w:p>
    <w:p w:rsidR="00D52485" w:rsidRDefault="00D52485" w:rsidP="00D52485">
      <w:pPr>
        <w:rPr>
          <w:rFonts w:ascii="Times New Roman" w:hAnsi="Times New Roman"/>
          <w:i/>
          <w:sz w:val="24"/>
          <w:szCs w:val="24"/>
        </w:rPr>
      </w:pPr>
      <w:r>
        <w:rPr>
          <w:rFonts w:ascii="Times New Roman" w:hAnsi="Times New Roman"/>
          <w:b/>
          <w:sz w:val="24"/>
          <w:szCs w:val="24"/>
        </w:rPr>
        <w:t>4.  Egyptian Cotton Leafworm (ECW)</w:t>
      </w:r>
      <w:r>
        <w:rPr>
          <w:rFonts w:ascii="Times New Roman" w:hAnsi="Times New Roman"/>
          <w:sz w:val="24"/>
          <w:szCs w:val="24"/>
        </w:rPr>
        <w:t xml:space="preserve"> - </w:t>
      </w:r>
      <w:r>
        <w:rPr>
          <w:rFonts w:ascii="Times New Roman" w:hAnsi="Times New Roman"/>
          <w:i/>
          <w:sz w:val="24"/>
          <w:szCs w:val="24"/>
        </w:rPr>
        <w:t>Spodoptera littoralis</w:t>
      </w:r>
    </w:p>
    <w:p w:rsidR="008215FD" w:rsidRDefault="00D52485" w:rsidP="00D52485">
      <w:pPr>
        <w:rPr>
          <w:rFonts w:ascii="Times New Roman" w:hAnsi="Times New Roman"/>
          <w:sz w:val="24"/>
          <w:szCs w:val="24"/>
        </w:rPr>
      </w:pPr>
      <w:r>
        <w:rPr>
          <w:rFonts w:ascii="Times New Roman" w:hAnsi="Times New Roman"/>
          <w:sz w:val="24"/>
          <w:szCs w:val="24"/>
        </w:rPr>
        <w:t xml:space="preserve">Plastic Bucket Traps and lures were deployed following the protocol of suspending the trap at a height of 3 foot in the grape trellis and at a distance of 5-foot into each of the outside rows of each vineyard surveyed.  </w:t>
      </w:r>
      <w:r w:rsidR="002070D8">
        <w:rPr>
          <w:rFonts w:ascii="Times New Roman" w:hAnsi="Times New Roman"/>
          <w:sz w:val="24"/>
          <w:szCs w:val="24"/>
        </w:rPr>
        <w:t>Traps were deployed in 5 vineyards in the Hudson Valley (2 traps in Dutchess and 8 traps in Ulster Counties) 5 in Long Island (10 traps in Suffolk County), 12 in the Finger Lakes Region (4 traps in Schuyler, 6 traps in Seneca, 2 traps in Steuben, 4 traps in Ontario and 8 traps in Yates Counties) and 5 in the Lake Erie Region (10 traps in Chautauqua County). In addition, 20 traps were deployed in 2 nurseries in Chautauqua County (10 traps in  each nursery) in the Lake Erie Region. 74</w:t>
      </w:r>
      <w:r w:rsidR="002070D8" w:rsidRPr="00392938">
        <w:rPr>
          <w:rFonts w:ascii="Times New Roman" w:hAnsi="Times New Roman"/>
          <w:sz w:val="24"/>
          <w:szCs w:val="24"/>
        </w:rPr>
        <w:t xml:space="preserve"> t</w:t>
      </w:r>
      <w:r w:rsidR="002070D8">
        <w:rPr>
          <w:rFonts w:ascii="Times New Roman" w:hAnsi="Times New Roman"/>
          <w:sz w:val="24"/>
          <w:szCs w:val="24"/>
        </w:rPr>
        <w:t>raps were placed by 4 project cooperators in these 27 vineyards and 2 nurseries.  Traps were maintained in the field and serviced every two weeks resulting in six biweekly visits depending on location.  All traps were pulled from vineyards by the end of September to facilitate grape harvest.</w:t>
      </w:r>
    </w:p>
    <w:p w:rsidR="002070D8" w:rsidRDefault="002070D8" w:rsidP="00D52485">
      <w:pPr>
        <w:rPr>
          <w:rFonts w:ascii="Times New Roman" w:hAnsi="Times New Roman"/>
          <w:sz w:val="24"/>
          <w:szCs w:val="24"/>
        </w:rPr>
      </w:pPr>
    </w:p>
    <w:p w:rsidR="00D52485" w:rsidRDefault="008215FD" w:rsidP="00D52485">
      <w:pPr>
        <w:rPr>
          <w:rFonts w:ascii="Times New Roman" w:hAnsi="Times New Roman"/>
          <w:sz w:val="24"/>
          <w:szCs w:val="24"/>
        </w:rPr>
      </w:pPr>
      <w:r>
        <w:rPr>
          <w:rFonts w:ascii="Times New Roman" w:hAnsi="Times New Roman"/>
          <w:sz w:val="24"/>
          <w:szCs w:val="24"/>
        </w:rPr>
        <w:t>717</w:t>
      </w:r>
      <w:r w:rsidR="00D52485">
        <w:rPr>
          <w:rFonts w:ascii="Times New Roman" w:hAnsi="Times New Roman"/>
          <w:sz w:val="24"/>
          <w:szCs w:val="24"/>
        </w:rPr>
        <w:t xml:space="preserve"> moths were collected in the traps from Ju</w:t>
      </w:r>
      <w:r w:rsidR="00934958">
        <w:rPr>
          <w:rFonts w:ascii="Times New Roman" w:hAnsi="Times New Roman"/>
          <w:sz w:val="24"/>
          <w:szCs w:val="24"/>
        </w:rPr>
        <w:t>ly</w:t>
      </w:r>
      <w:r w:rsidR="00D52485">
        <w:rPr>
          <w:rFonts w:ascii="Times New Roman" w:hAnsi="Times New Roman"/>
          <w:sz w:val="24"/>
          <w:szCs w:val="24"/>
        </w:rPr>
        <w:t xml:space="preserve"> through </w:t>
      </w:r>
      <w:r w:rsidR="00934958">
        <w:rPr>
          <w:rFonts w:ascii="Times New Roman" w:hAnsi="Times New Roman"/>
          <w:sz w:val="24"/>
          <w:szCs w:val="24"/>
        </w:rPr>
        <w:t xml:space="preserve">October </w:t>
      </w:r>
      <w:r w:rsidR="00D52485">
        <w:rPr>
          <w:rFonts w:ascii="Times New Roman" w:hAnsi="Times New Roman"/>
          <w:sz w:val="24"/>
          <w:szCs w:val="24"/>
        </w:rPr>
        <w:t xml:space="preserve">and prescreening found no evidence of the </w:t>
      </w:r>
      <w:r w:rsidR="00934958">
        <w:rPr>
          <w:rFonts w:ascii="Times New Roman" w:hAnsi="Times New Roman"/>
          <w:sz w:val="24"/>
          <w:szCs w:val="24"/>
        </w:rPr>
        <w:t>Egyptian Cotton Leafworm</w:t>
      </w:r>
      <w:r w:rsidR="00D52485">
        <w:rPr>
          <w:rFonts w:ascii="Times New Roman" w:hAnsi="Times New Roman"/>
          <w:sz w:val="24"/>
          <w:szCs w:val="24"/>
        </w:rPr>
        <w:t xml:space="preserve">. </w:t>
      </w:r>
    </w:p>
    <w:p w:rsidR="00413BAA" w:rsidRDefault="00413BAA" w:rsidP="00413BAA">
      <w:pPr>
        <w:tabs>
          <w:tab w:val="left" w:pos="8280"/>
        </w:tabs>
        <w:jc w:val="both"/>
      </w:pPr>
    </w:p>
    <w:p w:rsidR="00C01AEF" w:rsidRDefault="00E90B53" w:rsidP="00E90B53">
      <w:pPr>
        <w:tabs>
          <w:tab w:val="left" w:pos="8280"/>
        </w:tabs>
        <w:jc w:val="center"/>
      </w:pPr>
      <w:r w:rsidRPr="00E90B53">
        <w:rPr>
          <w:b/>
        </w:rPr>
        <w:t>Visual Inspection for</w:t>
      </w:r>
      <w:r>
        <w:t xml:space="preserve"> </w:t>
      </w:r>
      <w:r w:rsidRPr="00FD179A">
        <w:rPr>
          <w:rFonts w:ascii="Times New Roman" w:hAnsi="Times New Roman"/>
          <w:b/>
          <w:sz w:val="24"/>
          <w:szCs w:val="24"/>
        </w:rPr>
        <w:t>Australian Grapevine Yellows</w:t>
      </w:r>
      <w:r>
        <w:rPr>
          <w:rFonts w:ascii="Times New Roman" w:hAnsi="Times New Roman"/>
          <w:b/>
          <w:sz w:val="24"/>
          <w:szCs w:val="24"/>
        </w:rPr>
        <w:t xml:space="preserve"> and </w:t>
      </w:r>
      <w:r w:rsidRPr="00FD179A">
        <w:rPr>
          <w:rFonts w:ascii="Times New Roman" w:hAnsi="Times New Roman"/>
          <w:b/>
          <w:sz w:val="24"/>
          <w:szCs w:val="24"/>
        </w:rPr>
        <w:t>Flavescence doree</w:t>
      </w:r>
    </w:p>
    <w:p w:rsidR="001D649A" w:rsidRDefault="001D649A" w:rsidP="00413BAA">
      <w:pPr>
        <w:tabs>
          <w:tab w:val="left" w:pos="8280"/>
        </w:tabs>
        <w:jc w:val="both"/>
      </w:pPr>
    </w:p>
    <w:p w:rsidR="00E90B53" w:rsidRDefault="00E90B53" w:rsidP="00413BAA">
      <w:pPr>
        <w:tabs>
          <w:tab w:val="left" w:pos="8280"/>
        </w:tabs>
        <w:jc w:val="both"/>
        <w:rPr>
          <w:rFonts w:ascii="Times New Roman" w:hAnsi="Times New Roman"/>
          <w:sz w:val="24"/>
          <w:szCs w:val="24"/>
        </w:rPr>
      </w:pPr>
      <w:r>
        <w:t xml:space="preserve">A visual inspection for </w:t>
      </w:r>
      <w:r w:rsidRPr="00E90B53">
        <w:rPr>
          <w:rFonts w:ascii="Times New Roman" w:hAnsi="Times New Roman"/>
          <w:sz w:val="24"/>
          <w:szCs w:val="24"/>
        </w:rPr>
        <w:t>Australian Grapevine Yellows and Flavescence doree</w:t>
      </w:r>
      <w:r>
        <w:rPr>
          <w:rFonts w:ascii="Times New Roman" w:hAnsi="Times New Roman"/>
          <w:sz w:val="24"/>
          <w:szCs w:val="24"/>
        </w:rPr>
        <w:t xml:space="preserve"> was conducted in the same vineyards and nurseries used to conduct t</w:t>
      </w:r>
      <w:r w:rsidR="002070D8">
        <w:rPr>
          <w:rFonts w:ascii="Times New Roman" w:hAnsi="Times New Roman"/>
          <w:sz w:val="24"/>
          <w:szCs w:val="24"/>
        </w:rPr>
        <w:t xml:space="preserve">he Grape Commodity Survey (GCS).  Visual examinations were conducted in 5 vineyards in the Hudson Valley (1 in Dutchess and 4 in </w:t>
      </w:r>
      <w:r w:rsidR="00C325AD">
        <w:rPr>
          <w:rFonts w:ascii="Times New Roman" w:hAnsi="Times New Roman"/>
          <w:sz w:val="24"/>
          <w:szCs w:val="24"/>
        </w:rPr>
        <w:t>Ulster County</w:t>
      </w:r>
      <w:r w:rsidR="002070D8">
        <w:rPr>
          <w:rFonts w:ascii="Times New Roman" w:hAnsi="Times New Roman"/>
          <w:sz w:val="24"/>
          <w:szCs w:val="24"/>
        </w:rPr>
        <w:t>) 5 in Long Island (</w:t>
      </w:r>
      <w:r w:rsidR="00C325AD">
        <w:rPr>
          <w:rFonts w:ascii="Times New Roman" w:hAnsi="Times New Roman"/>
          <w:sz w:val="24"/>
          <w:szCs w:val="24"/>
        </w:rPr>
        <w:t>5</w:t>
      </w:r>
      <w:r w:rsidR="002070D8">
        <w:rPr>
          <w:rFonts w:ascii="Times New Roman" w:hAnsi="Times New Roman"/>
          <w:sz w:val="24"/>
          <w:szCs w:val="24"/>
        </w:rPr>
        <w:t xml:space="preserve"> in Suffolk County), 12 in the Finger Lakes Region (</w:t>
      </w:r>
      <w:r w:rsidR="00C325AD">
        <w:rPr>
          <w:rFonts w:ascii="Times New Roman" w:hAnsi="Times New Roman"/>
          <w:sz w:val="24"/>
          <w:szCs w:val="24"/>
        </w:rPr>
        <w:t>2</w:t>
      </w:r>
      <w:r w:rsidR="002070D8">
        <w:rPr>
          <w:rFonts w:ascii="Times New Roman" w:hAnsi="Times New Roman"/>
          <w:sz w:val="24"/>
          <w:szCs w:val="24"/>
        </w:rPr>
        <w:t xml:space="preserve"> in Schuyler, </w:t>
      </w:r>
      <w:r w:rsidR="00C325AD">
        <w:rPr>
          <w:rFonts w:ascii="Times New Roman" w:hAnsi="Times New Roman"/>
          <w:sz w:val="24"/>
          <w:szCs w:val="24"/>
        </w:rPr>
        <w:t>3</w:t>
      </w:r>
      <w:r w:rsidR="002070D8">
        <w:rPr>
          <w:rFonts w:ascii="Times New Roman" w:hAnsi="Times New Roman"/>
          <w:sz w:val="24"/>
          <w:szCs w:val="24"/>
        </w:rPr>
        <w:t xml:space="preserve"> in Seneca, </w:t>
      </w:r>
      <w:r w:rsidR="00C325AD">
        <w:rPr>
          <w:rFonts w:ascii="Times New Roman" w:hAnsi="Times New Roman"/>
          <w:sz w:val="24"/>
          <w:szCs w:val="24"/>
        </w:rPr>
        <w:t>1</w:t>
      </w:r>
      <w:r w:rsidR="002070D8">
        <w:rPr>
          <w:rFonts w:ascii="Times New Roman" w:hAnsi="Times New Roman"/>
          <w:sz w:val="24"/>
          <w:szCs w:val="24"/>
        </w:rPr>
        <w:t xml:space="preserve"> in Steuben, </w:t>
      </w:r>
      <w:r w:rsidR="00C325AD">
        <w:rPr>
          <w:rFonts w:ascii="Times New Roman" w:hAnsi="Times New Roman"/>
          <w:sz w:val="24"/>
          <w:szCs w:val="24"/>
        </w:rPr>
        <w:t>2</w:t>
      </w:r>
      <w:r w:rsidR="002070D8">
        <w:rPr>
          <w:rFonts w:ascii="Times New Roman" w:hAnsi="Times New Roman"/>
          <w:sz w:val="24"/>
          <w:szCs w:val="24"/>
        </w:rPr>
        <w:t xml:space="preserve"> in Ontario and </w:t>
      </w:r>
      <w:r w:rsidR="00C325AD">
        <w:rPr>
          <w:rFonts w:ascii="Times New Roman" w:hAnsi="Times New Roman"/>
          <w:sz w:val="24"/>
          <w:szCs w:val="24"/>
        </w:rPr>
        <w:t>4</w:t>
      </w:r>
      <w:r w:rsidR="002070D8">
        <w:rPr>
          <w:rFonts w:ascii="Times New Roman" w:hAnsi="Times New Roman"/>
          <w:sz w:val="24"/>
          <w:szCs w:val="24"/>
        </w:rPr>
        <w:t xml:space="preserve"> in Yates Counties) and 5</w:t>
      </w:r>
      <w:r w:rsidR="00C325AD">
        <w:rPr>
          <w:rFonts w:ascii="Times New Roman" w:hAnsi="Times New Roman"/>
          <w:sz w:val="24"/>
          <w:szCs w:val="24"/>
        </w:rPr>
        <w:t xml:space="preserve"> vineyards and 2 nurseries in Chautauqua County</w:t>
      </w:r>
      <w:r w:rsidR="002070D8">
        <w:rPr>
          <w:rFonts w:ascii="Times New Roman" w:hAnsi="Times New Roman"/>
          <w:sz w:val="24"/>
          <w:szCs w:val="24"/>
        </w:rPr>
        <w:t xml:space="preserve"> in the Lake Erie Region (</w:t>
      </w:r>
      <w:r w:rsidR="00C325AD">
        <w:rPr>
          <w:rFonts w:ascii="Times New Roman" w:hAnsi="Times New Roman"/>
          <w:sz w:val="24"/>
          <w:szCs w:val="24"/>
        </w:rPr>
        <w:t>5</w:t>
      </w:r>
      <w:r w:rsidR="002070D8">
        <w:rPr>
          <w:rFonts w:ascii="Times New Roman" w:hAnsi="Times New Roman"/>
          <w:sz w:val="24"/>
          <w:szCs w:val="24"/>
        </w:rPr>
        <w:t xml:space="preserve"> traps in Chautauqua County). </w:t>
      </w:r>
      <w:r>
        <w:rPr>
          <w:rFonts w:ascii="Times New Roman" w:hAnsi="Times New Roman"/>
          <w:sz w:val="24"/>
          <w:szCs w:val="24"/>
        </w:rPr>
        <w:t xml:space="preserve">There were no reports of </w:t>
      </w:r>
      <w:r w:rsidRPr="00E90B53">
        <w:rPr>
          <w:rFonts w:ascii="Times New Roman" w:hAnsi="Times New Roman"/>
          <w:sz w:val="24"/>
          <w:szCs w:val="24"/>
        </w:rPr>
        <w:t xml:space="preserve">Australian Grapevine Yellows </w:t>
      </w:r>
      <w:r>
        <w:rPr>
          <w:rFonts w:ascii="Times New Roman" w:hAnsi="Times New Roman"/>
          <w:sz w:val="24"/>
          <w:szCs w:val="24"/>
        </w:rPr>
        <w:t>or</w:t>
      </w:r>
      <w:r w:rsidRPr="00E90B53">
        <w:rPr>
          <w:rFonts w:ascii="Times New Roman" w:hAnsi="Times New Roman"/>
          <w:sz w:val="24"/>
          <w:szCs w:val="24"/>
        </w:rPr>
        <w:t xml:space="preserve"> Flavescence doree</w:t>
      </w:r>
      <w:r>
        <w:rPr>
          <w:rFonts w:ascii="Times New Roman" w:hAnsi="Times New Roman"/>
          <w:sz w:val="24"/>
          <w:szCs w:val="24"/>
        </w:rPr>
        <w:t xml:space="preserve"> in any of the 27 vineyards or 2 nurseries involved in the survey.</w:t>
      </w:r>
    </w:p>
    <w:p w:rsidR="00E90B53" w:rsidRPr="00E90B53" w:rsidRDefault="00E90B53" w:rsidP="00413BAA">
      <w:pPr>
        <w:tabs>
          <w:tab w:val="left" w:pos="8280"/>
        </w:tabs>
        <w:jc w:val="both"/>
      </w:pPr>
    </w:p>
    <w:p w:rsidR="00771A5B" w:rsidRDefault="00771A5B" w:rsidP="00771A5B">
      <w:pPr>
        <w:tabs>
          <w:tab w:val="left" w:pos="8280"/>
        </w:tabs>
        <w:jc w:val="center"/>
        <w:rPr>
          <w:rFonts w:asciiTheme="majorHAnsi" w:hAnsiTheme="majorHAnsi"/>
          <w:b/>
        </w:rPr>
      </w:pPr>
      <w:r>
        <w:rPr>
          <w:rFonts w:asciiTheme="majorHAnsi" w:hAnsiTheme="majorHAnsi"/>
          <w:b/>
        </w:rPr>
        <w:t>Virus Sampling in the 2014 CAPS Project</w:t>
      </w:r>
    </w:p>
    <w:p w:rsidR="00771A5B" w:rsidRPr="00C01AEF" w:rsidRDefault="00771A5B" w:rsidP="00771A5B">
      <w:pPr>
        <w:tabs>
          <w:tab w:val="left" w:pos="8280"/>
        </w:tabs>
        <w:rPr>
          <w:rFonts w:asciiTheme="majorHAnsi" w:hAnsiTheme="majorHAnsi"/>
        </w:rPr>
      </w:pPr>
      <w:r>
        <w:rPr>
          <w:rFonts w:asciiTheme="majorHAnsi" w:hAnsiTheme="majorHAnsi"/>
        </w:rPr>
        <w:t xml:space="preserve">Virus sampling was performed in July and again in September of 2014 </w:t>
      </w:r>
      <w:r w:rsidR="00C41136">
        <w:rPr>
          <w:rFonts w:asciiTheme="majorHAnsi" w:hAnsiTheme="majorHAnsi"/>
        </w:rPr>
        <w:t>using th</w:t>
      </w:r>
      <w:r>
        <w:rPr>
          <w:rFonts w:asciiTheme="majorHAnsi" w:hAnsiTheme="majorHAnsi"/>
        </w:rPr>
        <w:t xml:space="preserve">e vineyards and nurseries used to conduct the </w:t>
      </w:r>
      <w:r w:rsidRPr="00C41136">
        <w:rPr>
          <w:rFonts w:asciiTheme="majorHAnsi" w:hAnsiTheme="majorHAnsi"/>
        </w:rPr>
        <w:t>GCS</w:t>
      </w:r>
      <w:r w:rsidR="00C41136" w:rsidRPr="00C41136">
        <w:rPr>
          <w:rFonts w:asciiTheme="majorHAnsi" w:hAnsiTheme="majorHAnsi"/>
        </w:rPr>
        <w:t xml:space="preserve"> as well as additional vineyards/vineyard blocks</w:t>
      </w:r>
      <w:r w:rsidR="00C41136">
        <w:rPr>
          <w:rFonts w:asciiTheme="majorHAnsi" w:hAnsiTheme="majorHAnsi"/>
        </w:rPr>
        <w:t xml:space="preserve"> where deemed appropriate</w:t>
      </w:r>
      <w:r>
        <w:rPr>
          <w:rFonts w:asciiTheme="majorHAnsi" w:hAnsiTheme="majorHAnsi"/>
        </w:rPr>
        <w:t xml:space="preserve">.  </w:t>
      </w:r>
    </w:p>
    <w:p w:rsidR="00771A5B" w:rsidRDefault="00771A5B" w:rsidP="00771A5B">
      <w:pPr>
        <w:tabs>
          <w:tab w:val="left" w:pos="8280"/>
        </w:tabs>
        <w:rPr>
          <w:rFonts w:asciiTheme="majorHAnsi" w:hAnsiTheme="majorHAnsi"/>
        </w:rPr>
      </w:pPr>
    </w:p>
    <w:p w:rsidR="00C41136" w:rsidRPr="00C41136" w:rsidRDefault="00C41136" w:rsidP="00771A5B">
      <w:pPr>
        <w:tabs>
          <w:tab w:val="left" w:pos="8280"/>
        </w:tabs>
        <w:rPr>
          <w:rFonts w:asciiTheme="majorHAnsi" w:hAnsiTheme="majorHAnsi"/>
          <w:b/>
        </w:rPr>
      </w:pPr>
      <w:r w:rsidRPr="00C41136">
        <w:rPr>
          <w:rFonts w:asciiTheme="majorHAnsi" w:hAnsiTheme="majorHAnsi"/>
          <w:b/>
        </w:rPr>
        <w:t>Spring Virus Sampling</w:t>
      </w:r>
    </w:p>
    <w:p w:rsidR="00771A5B" w:rsidRDefault="00771A5B" w:rsidP="00771A5B">
      <w:pPr>
        <w:tabs>
          <w:tab w:val="left" w:pos="8280"/>
        </w:tabs>
        <w:rPr>
          <w:rFonts w:asciiTheme="majorHAnsi" w:hAnsiTheme="majorHAnsi"/>
        </w:rPr>
      </w:pPr>
      <w:r w:rsidRPr="001D649A">
        <w:rPr>
          <w:rFonts w:asciiTheme="majorHAnsi" w:hAnsiTheme="majorHAnsi"/>
        </w:rPr>
        <w:t>Protocol:</w:t>
      </w:r>
      <w:r>
        <w:rPr>
          <w:rFonts w:asciiTheme="majorHAnsi" w:hAnsiTheme="majorHAnsi"/>
        </w:rPr>
        <w:t xml:space="preserve">  </w:t>
      </w:r>
    </w:p>
    <w:p w:rsidR="00771A5B" w:rsidRPr="006E63DE" w:rsidRDefault="00771A5B" w:rsidP="00771A5B">
      <w:pPr>
        <w:pStyle w:val="ListParagraph"/>
        <w:numPr>
          <w:ilvl w:val="0"/>
          <w:numId w:val="1"/>
        </w:numPr>
        <w:tabs>
          <w:tab w:val="clear" w:pos="1080"/>
          <w:tab w:val="left" w:pos="8280"/>
        </w:tabs>
        <w:ind w:left="450" w:hanging="450"/>
        <w:rPr>
          <w:rFonts w:asciiTheme="majorHAnsi" w:hAnsiTheme="majorHAnsi"/>
        </w:rPr>
      </w:pPr>
      <w:r w:rsidRPr="006E63DE">
        <w:rPr>
          <w:rFonts w:asciiTheme="majorHAnsi" w:hAnsiTheme="majorHAnsi"/>
        </w:rPr>
        <w:t xml:space="preserve">If possible vineyards that are declining and suspected of having problems with viruses were identified and sampled.  If that was not feasible, vineyards were chosen at random. </w:t>
      </w:r>
    </w:p>
    <w:p w:rsidR="00771A5B" w:rsidRPr="006E63DE" w:rsidRDefault="00771A5B" w:rsidP="00771A5B">
      <w:pPr>
        <w:pStyle w:val="ListParagraph"/>
        <w:numPr>
          <w:ilvl w:val="0"/>
          <w:numId w:val="1"/>
        </w:numPr>
        <w:tabs>
          <w:tab w:val="clear" w:pos="1080"/>
          <w:tab w:val="left" w:pos="8280"/>
        </w:tabs>
        <w:ind w:left="450" w:hanging="450"/>
        <w:rPr>
          <w:rFonts w:asciiTheme="majorHAnsi" w:hAnsiTheme="majorHAnsi"/>
        </w:rPr>
      </w:pPr>
      <w:r w:rsidRPr="006E63DE">
        <w:rPr>
          <w:rFonts w:asciiTheme="majorHAnsi" w:hAnsiTheme="majorHAnsi"/>
        </w:rPr>
        <w:t xml:space="preserve">In each vineyard a panel was chosen with 4-6 vines.  In July, 2-3 young leaves were pulled per vine for a total of 15 leaves.  Each vineyard was sampled in 4 sites. </w:t>
      </w:r>
    </w:p>
    <w:p w:rsidR="00771A5B" w:rsidRPr="006E63DE" w:rsidRDefault="00771A5B" w:rsidP="00771A5B">
      <w:pPr>
        <w:pStyle w:val="ListParagraph"/>
        <w:numPr>
          <w:ilvl w:val="0"/>
          <w:numId w:val="1"/>
        </w:numPr>
        <w:tabs>
          <w:tab w:val="clear" w:pos="1080"/>
          <w:tab w:val="left" w:pos="8280"/>
        </w:tabs>
        <w:ind w:left="450" w:hanging="450"/>
        <w:rPr>
          <w:rFonts w:asciiTheme="majorHAnsi" w:hAnsiTheme="majorHAnsi"/>
        </w:rPr>
      </w:pPr>
      <w:r>
        <w:rPr>
          <w:rFonts w:asciiTheme="majorHAnsi" w:hAnsiTheme="majorHAnsi"/>
        </w:rPr>
        <w:t>In September,</w:t>
      </w:r>
      <w:r w:rsidRPr="006E63DE">
        <w:rPr>
          <w:rFonts w:asciiTheme="majorHAnsi" w:hAnsiTheme="majorHAnsi"/>
        </w:rPr>
        <w:t xml:space="preserve"> the same sampling procedure was followed with the exception of selecting mature basal leaves.</w:t>
      </w:r>
    </w:p>
    <w:p w:rsidR="00771A5B" w:rsidRPr="006E63DE" w:rsidRDefault="00771A5B" w:rsidP="00771A5B">
      <w:pPr>
        <w:pStyle w:val="ListParagraph"/>
        <w:numPr>
          <w:ilvl w:val="0"/>
          <w:numId w:val="1"/>
        </w:numPr>
        <w:tabs>
          <w:tab w:val="clear" w:pos="1080"/>
          <w:tab w:val="left" w:pos="8280"/>
        </w:tabs>
        <w:ind w:left="450" w:hanging="450"/>
        <w:rPr>
          <w:rFonts w:asciiTheme="majorHAnsi" w:hAnsiTheme="majorHAnsi"/>
        </w:rPr>
      </w:pPr>
      <w:r w:rsidRPr="006E63DE">
        <w:rPr>
          <w:rFonts w:asciiTheme="majorHAnsi" w:hAnsiTheme="majorHAnsi"/>
        </w:rPr>
        <w:t>In the nurseries, one young leaf per vine for 15 vines was sample</w:t>
      </w:r>
      <w:r>
        <w:rPr>
          <w:rFonts w:asciiTheme="majorHAnsi" w:hAnsiTheme="majorHAnsi"/>
        </w:rPr>
        <w:t>d in July.  In September,</w:t>
      </w:r>
      <w:r w:rsidRPr="006E63DE">
        <w:rPr>
          <w:rFonts w:asciiTheme="majorHAnsi" w:hAnsiTheme="majorHAnsi"/>
        </w:rPr>
        <w:t xml:space="preserve"> mature basal leaves were chosen.</w:t>
      </w:r>
    </w:p>
    <w:p w:rsidR="00771A5B" w:rsidRPr="006E63DE" w:rsidRDefault="00771A5B" w:rsidP="00771A5B">
      <w:pPr>
        <w:pStyle w:val="ListParagraph"/>
        <w:numPr>
          <w:ilvl w:val="0"/>
          <w:numId w:val="1"/>
        </w:numPr>
        <w:tabs>
          <w:tab w:val="clear" w:pos="1080"/>
          <w:tab w:val="left" w:pos="8280"/>
        </w:tabs>
        <w:ind w:left="450" w:hanging="450"/>
        <w:rPr>
          <w:rFonts w:asciiTheme="majorHAnsi" w:hAnsiTheme="majorHAnsi"/>
        </w:rPr>
      </w:pPr>
      <w:r w:rsidRPr="006E63DE">
        <w:rPr>
          <w:rFonts w:asciiTheme="majorHAnsi" w:hAnsiTheme="majorHAnsi"/>
        </w:rPr>
        <w:t xml:space="preserve">The leaves were placed in zip lock bags, labeled and sent overnight to </w:t>
      </w:r>
      <w:r>
        <w:rPr>
          <w:rFonts w:asciiTheme="majorHAnsi" w:hAnsiTheme="majorHAnsi"/>
        </w:rPr>
        <w:t xml:space="preserve">the </w:t>
      </w:r>
      <w:r w:rsidRPr="006E63DE">
        <w:rPr>
          <w:rFonts w:asciiTheme="majorHAnsi" w:hAnsiTheme="majorHAnsi"/>
        </w:rPr>
        <w:t>Marc Fuchs lab for testing.</w:t>
      </w:r>
    </w:p>
    <w:p w:rsidR="00771A5B" w:rsidRDefault="00771A5B" w:rsidP="00771A5B">
      <w:pPr>
        <w:tabs>
          <w:tab w:val="left" w:pos="8280"/>
        </w:tabs>
        <w:rPr>
          <w:rFonts w:asciiTheme="majorHAnsi" w:hAnsiTheme="majorHAnsi"/>
        </w:rPr>
      </w:pPr>
    </w:p>
    <w:p w:rsidR="00771A5B" w:rsidRDefault="00771A5B" w:rsidP="00771A5B">
      <w:pPr>
        <w:tabs>
          <w:tab w:val="left" w:pos="8280"/>
        </w:tabs>
        <w:rPr>
          <w:rFonts w:asciiTheme="majorHAnsi" w:hAnsiTheme="majorHAnsi"/>
        </w:rPr>
      </w:pPr>
      <w:r>
        <w:rPr>
          <w:rFonts w:asciiTheme="majorHAnsi" w:hAnsiTheme="majorHAnsi"/>
        </w:rPr>
        <w:t xml:space="preserve">The viruses tested for in the spring sampling were: Grapevine fanleaf Virus (GFLV); Arabis mosaic Virus (ArMV); Tomato ringspot virus/Grapevine yellow vein disease (ToRSV); Tobacco ringspot virus (TRSV); Grapevine virus A (GVA); Tomato black ring virus (TBRV); Strawberry latent ringspot Virus (SLRSV); Raspberry ringspot virus (RpRSV); Grapevine fleck virus (GFkV); </w:t>
      </w:r>
      <w:r w:rsidR="00C00168">
        <w:rPr>
          <w:rFonts w:asciiTheme="majorHAnsi" w:hAnsiTheme="majorHAnsi"/>
        </w:rPr>
        <w:t xml:space="preserve">Grapevine leafroll–associated virus 1 (GLRaV-1), </w:t>
      </w:r>
      <w:r>
        <w:rPr>
          <w:rFonts w:asciiTheme="majorHAnsi" w:hAnsiTheme="majorHAnsi"/>
        </w:rPr>
        <w:t>and Grapevine leafroll–associated virus 3 (GLRaV-3).</w:t>
      </w:r>
      <w:r w:rsidR="00B22625">
        <w:rPr>
          <w:rFonts w:asciiTheme="majorHAnsi" w:hAnsiTheme="majorHAnsi"/>
        </w:rPr>
        <w:t xml:space="preserve">  </w:t>
      </w:r>
    </w:p>
    <w:p w:rsidR="00B22625" w:rsidRDefault="00B22625" w:rsidP="00771A5B">
      <w:pPr>
        <w:tabs>
          <w:tab w:val="left" w:pos="8280"/>
        </w:tabs>
        <w:rPr>
          <w:rFonts w:asciiTheme="majorHAnsi" w:hAnsiTheme="majorHAnsi"/>
        </w:rPr>
      </w:pPr>
    </w:p>
    <w:p w:rsidR="00B22625" w:rsidRDefault="00B22625" w:rsidP="00771A5B">
      <w:pPr>
        <w:tabs>
          <w:tab w:val="left" w:pos="8280"/>
        </w:tabs>
        <w:rPr>
          <w:rFonts w:asciiTheme="majorHAnsi" w:hAnsiTheme="majorHAnsi"/>
        </w:rPr>
      </w:pPr>
      <w:r>
        <w:rPr>
          <w:rFonts w:asciiTheme="majorHAnsi" w:hAnsiTheme="majorHAnsi"/>
        </w:rPr>
        <w:t xml:space="preserve">A total of 85 samples were collected for virus screening in July.  Nine samples were collected from 6 vineyards on Long Island (Suffolk County), 27 samples were collected in the Finger Lakes Region from </w:t>
      </w:r>
      <w:r w:rsidR="0092076F">
        <w:rPr>
          <w:rFonts w:asciiTheme="majorHAnsi" w:hAnsiTheme="majorHAnsi"/>
        </w:rPr>
        <w:t xml:space="preserve">27 vineyard blocks (12 in Yates County, 8 in Seneca, 4 in Schuyler, 2 in Steuben and 1 in Ontario), </w:t>
      </w:r>
      <w:r w:rsidR="00444781">
        <w:rPr>
          <w:rFonts w:asciiTheme="majorHAnsi" w:hAnsiTheme="majorHAnsi"/>
        </w:rPr>
        <w:t>24 samples were collected from 24 vineyard blocks in the Hudson Valley (19 in Ulster County and 5 from Dutchess).  45 total samples were collected in the Lake Erie region, all in Chautauqua County.  20 of the samples, representing 15 different varieties, came from 2 nursery blocks while 25 samples were collected from 12 vineyard blocks bordering, or in close proximity to</w:t>
      </w:r>
      <w:r w:rsidR="00C71127">
        <w:rPr>
          <w:rFonts w:asciiTheme="majorHAnsi" w:hAnsiTheme="majorHAnsi"/>
        </w:rPr>
        <w:t>,</w:t>
      </w:r>
      <w:r w:rsidR="00444781">
        <w:rPr>
          <w:rFonts w:asciiTheme="majorHAnsi" w:hAnsiTheme="majorHAnsi"/>
        </w:rPr>
        <w:t xml:space="preserve"> the nursery blocks.  </w:t>
      </w:r>
    </w:p>
    <w:p w:rsidR="00C71127" w:rsidRDefault="00C71127" w:rsidP="00771A5B">
      <w:pPr>
        <w:tabs>
          <w:tab w:val="left" w:pos="8280"/>
        </w:tabs>
        <w:rPr>
          <w:rFonts w:asciiTheme="majorHAnsi" w:hAnsiTheme="majorHAnsi"/>
        </w:rPr>
      </w:pPr>
    </w:p>
    <w:p w:rsidR="00C71127" w:rsidRDefault="00C00168" w:rsidP="00C71127">
      <w:pPr>
        <w:tabs>
          <w:tab w:val="left" w:pos="8280"/>
        </w:tabs>
        <w:rPr>
          <w:rFonts w:asciiTheme="majorHAnsi" w:hAnsiTheme="majorHAnsi"/>
        </w:rPr>
      </w:pPr>
      <w:r>
        <w:rPr>
          <w:rFonts w:asciiTheme="majorHAnsi" w:hAnsiTheme="majorHAnsi"/>
        </w:rPr>
        <w:t>Results of the</w:t>
      </w:r>
      <w:r w:rsidR="00C71127">
        <w:rPr>
          <w:rFonts w:asciiTheme="majorHAnsi" w:hAnsiTheme="majorHAnsi"/>
        </w:rPr>
        <w:t xml:space="preserve"> spring sampling</w:t>
      </w:r>
      <w:r>
        <w:rPr>
          <w:rFonts w:asciiTheme="majorHAnsi" w:hAnsiTheme="majorHAnsi"/>
        </w:rPr>
        <w:t xml:space="preserve"> for viruses</w:t>
      </w:r>
      <w:r w:rsidR="00C71127">
        <w:rPr>
          <w:rFonts w:asciiTheme="majorHAnsi" w:hAnsiTheme="majorHAnsi"/>
        </w:rPr>
        <w:t xml:space="preserve"> were: </w:t>
      </w:r>
    </w:p>
    <w:p w:rsidR="00C71127" w:rsidRPr="00C71127" w:rsidRDefault="00C71127" w:rsidP="00C71127">
      <w:pPr>
        <w:pStyle w:val="ListParagraph"/>
        <w:numPr>
          <w:ilvl w:val="0"/>
          <w:numId w:val="4"/>
        </w:numPr>
        <w:tabs>
          <w:tab w:val="left" w:pos="8280"/>
        </w:tabs>
        <w:rPr>
          <w:rFonts w:asciiTheme="majorHAnsi" w:hAnsiTheme="majorHAnsi"/>
          <w:b/>
        </w:rPr>
      </w:pPr>
      <w:r w:rsidRPr="00C71127">
        <w:rPr>
          <w:rFonts w:asciiTheme="majorHAnsi" w:hAnsiTheme="majorHAnsi"/>
          <w:b/>
        </w:rPr>
        <w:t>Grapevine fanleaf Virus (GFLV)</w:t>
      </w:r>
      <w:r w:rsidR="00C00168">
        <w:rPr>
          <w:rFonts w:asciiTheme="majorHAnsi" w:hAnsiTheme="majorHAnsi"/>
          <w:b/>
        </w:rPr>
        <w:t xml:space="preserve">  </w:t>
      </w:r>
      <w:r w:rsidR="00C00168" w:rsidRPr="00C00168">
        <w:rPr>
          <w:rFonts w:asciiTheme="majorHAnsi" w:hAnsiTheme="majorHAnsi"/>
        </w:rPr>
        <w:t>No positive results</w:t>
      </w:r>
    </w:p>
    <w:p w:rsidR="00C71127" w:rsidRPr="00C71127" w:rsidRDefault="00C71127" w:rsidP="00C71127">
      <w:pPr>
        <w:pStyle w:val="ListParagraph"/>
        <w:numPr>
          <w:ilvl w:val="0"/>
          <w:numId w:val="4"/>
        </w:numPr>
        <w:tabs>
          <w:tab w:val="left" w:pos="8280"/>
        </w:tabs>
        <w:rPr>
          <w:rFonts w:asciiTheme="majorHAnsi" w:hAnsiTheme="majorHAnsi"/>
          <w:b/>
        </w:rPr>
      </w:pPr>
      <w:r w:rsidRPr="00C71127">
        <w:rPr>
          <w:rFonts w:asciiTheme="majorHAnsi" w:hAnsiTheme="majorHAnsi"/>
          <w:b/>
        </w:rPr>
        <w:t xml:space="preserve">Arabis mosaic Virus (ArMV) </w:t>
      </w:r>
      <w:r w:rsidR="00C00168">
        <w:rPr>
          <w:rFonts w:asciiTheme="majorHAnsi" w:hAnsiTheme="majorHAnsi"/>
          <w:b/>
        </w:rPr>
        <w:t xml:space="preserve"> </w:t>
      </w:r>
      <w:r w:rsidR="00C00168" w:rsidRPr="00C00168">
        <w:rPr>
          <w:rFonts w:asciiTheme="majorHAnsi" w:hAnsiTheme="majorHAnsi"/>
        </w:rPr>
        <w:t>No positive results</w:t>
      </w:r>
    </w:p>
    <w:p w:rsidR="00C71127" w:rsidRPr="00C71127" w:rsidRDefault="00C71127" w:rsidP="00C71127">
      <w:pPr>
        <w:pStyle w:val="ListParagraph"/>
        <w:numPr>
          <w:ilvl w:val="0"/>
          <w:numId w:val="4"/>
        </w:numPr>
        <w:tabs>
          <w:tab w:val="left" w:pos="8280"/>
        </w:tabs>
        <w:rPr>
          <w:rFonts w:asciiTheme="majorHAnsi" w:hAnsiTheme="majorHAnsi"/>
          <w:b/>
        </w:rPr>
      </w:pPr>
      <w:r w:rsidRPr="00C71127">
        <w:rPr>
          <w:rFonts w:asciiTheme="majorHAnsi" w:hAnsiTheme="majorHAnsi"/>
          <w:b/>
        </w:rPr>
        <w:t xml:space="preserve">Tomato ringspot virus/Grapevine yellow vein disease (ToRSV) </w:t>
      </w:r>
      <w:r w:rsidR="00C00168">
        <w:rPr>
          <w:rFonts w:asciiTheme="majorHAnsi" w:hAnsiTheme="majorHAnsi"/>
          <w:b/>
        </w:rPr>
        <w:t xml:space="preserve"> </w:t>
      </w:r>
      <w:r w:rsidR="00C00168" w:rsidRPr="00C00168">
        <w:rPr>
          <w:rFonts w:asciiTheme="majorHAnsi" w:hAnsiTheme="majorHAnsi"/>
        </w:rPr>
        <w:t>No positive results</w:t>
      </w:r>
    </w:p>
    <w:p w:rsidR="00C71127" w:rsidRPr="00C71127" w:rsidRDefault="00C71127" w:rsidP="00C71127">
      <w:pPr>
        <w:pStyle w:val="ListParagraph"/>
        <w:numPr>
          <w:ilvl w:val="0"/>
          <w:numId w:val="4"/>
        </w:numPr>
        <w:tabs>
          <w:tab w:val="left" w:pos="8280"/>
        </w:tabs>
        <w:rPr>
          <w:rFonts w:asciiTheme="majorHAnsi" w:hAnsiTheme="majorHAnsi"/>
          <w:b/>
        </w:rPr>
      </w:pPr>
      <w:r w:rsidRPr="00C71127">
        <w:rPr>
          <w:rFonts w:asciiTheme="majorHAnsi" w:hAnsiTheme="majorHAnsi"/>
          <w:b/>
        </w:rPr>
        <w:t xml:space="preserve">Tobacco ringspot virus (TRSV) </w:t>
      </w:r>
      <w:r w:rsidR="00C00168">
        <w:rPr>
          <w:rFonts w:asciiTheme="majorHAnsi" w:hAnsiTheme="majorHAnsi"/>
          <w:b/>
        </w:rPr>
        <w:t xml:space="preserve"> </w:t>
      </w:r>
      <w:r w:rsidR="00C00168" w:rsidRPr="00C00168">
        <w:rPr>
          <w:rFonts w:asciiTheme="majorHAnsi" w:hAnsiTheme="majorHAnsi"/>
        </w:rPr>
        <w:t>No positive results</w:t>
      </w:r>
    </w:p>
    <w:p w:rsidR="00C71127" w:rsidRPr="00C71127" w:rsidRDefault="00C71127" w:rsidP="00C71127">
      <w:pPr>
        <w:pStyle w:val="ListParagraph"/>
        <w:numPr>
          <w:ilvl w:val="0"/>
          <w:numId w:val="4"/>
        </w:numPr>
        <w:tabs>
          <w:tab w:val="left" w:pos="8280"/>
        </w:tabs>
        <w:rPr>
          <w:rFonts w:asciiTheme="majorHAnsi" w:hAnsiTheme="majorHAnsi"/>
          <w:b/>
        </w:rPr>
      </w:pPr>
      <w:r w:rsidRPr="00C71127">
        <w:rPr>
          <w:rFonts w:asciiTheme="majorHAnsi" w:hAnsiTheme="majorHAnsi"/>
          <w:b/>
        </w:rPr>
        <w:t xml:space="preserve">Grapevine virus A (GVA) </w:t>
      </w:r>
      <w:r w:rsidR="00C00168">
        <w:rPr>
          <w:rFonts w:asciiTheme="majorHAnsi" w:hAnsiTheme="majorHAnsi"/>
          <w:b/>
        </w:rPr>
        <w:t xml:space="preserve"> </w:t>
      </w:r>
      <w:r w:rsidR="00C00168" w:rsidRPr="00C00168">
        <w:rPr>
          <w:rFonts w:asciiTheme="majorHAnsi" w:hAnsiTheme="majorHAnsi"/>
        </w:rPr>
        <w:t>No positive results</w:t>
      </w:r>
    </w:p>
    <w:p w:rsidR="00C71127" w:rsidRPr="00C71127" w:rsidRDefault="00C71127" w:rsidP="00C71127">
      <w:pPr>
        <w:pStyle w:val="ListParagraph"/>
        <w:numPr>
          <w:ilvl w:val="0"/>
          <w:numId w:val="4"/>
        </w:numPr>
        <w:tabs>
          <w:tab w:val="left" w:pos="8280"/>
        </w:tabs>
        <w:rPr>
          <w:rFonts w:asciiTheme="majorHAnsi" w:hAnsiTheme="majorHAnsi"/>
          <w:b/>
        </w:rPr>
      </w:pPr>
      <w:r w:rsidRPr="00C71127">
        <w:rPr>
          <w:rFonts w:asciiTheme="majorHAnsi" w:hAnsiTheme="majorHAnsi"/>
          <w:b/>
        </w:rPr>
        <w:t xml:space="preserve">Tomato black ring virus (TBRV) </w:t>
      </w:r>
      <w:r w:rsidR="00C00168">
        <w:rPr>
          <w:rFonts w:asciiTheme="majorHAnsi" w:hAnsiTheme="majorHAnsi"/>
          <w:b/>
        </w:rPr>
        <w:t xml:space="preserve"> </w:t>
      </w:r>
      <w:r w:rsidR="00C00168" w:rsidRPr="00C00168">
        <w:rPr>
          <w:rFonts w:asciiTheme="majorHAnsi" w:hAnsiTheme="majorHAnsi"/>
        </w:rPr>
        <w:t>No positive results</w:t>
      </w:r>
    </w:p>
    <w:p w:rsidR="00C71127" w:rsidRPr="00C71127" w:rsidRDefault="00C71127" w:rsidP="00C71127">
      <w:pPr>
        <w:pStyle w:val="ListParagraph"/>
        <w:numPr>
          <w:ilvl w:val="0"/>
          <w:numId w:val="4"/>
        </w:numPr>
        <w:tabs>
          <w:tab w:val="left" w:pos="8280"/>
        </w:tabs>
        <w:rPr>
          <w:rFonts w:asciiTheme="majorHAnsi" w:hAnsiTheme="majorHAnsi"/>
          <w:b/>
        </w:rPr>
      </w:pPr>
      <w:r w:rsidRPr="00C71127">
        <w:rPr>
          <w:rFonts w:asciiTheme="majorHAnsi" w:hAnsiTheme="majorHAnsi"/>
          <w:b/>
        </w:rPr>
        <w:t>Strawberry latent ringspot Virus (SLRSV)</w:t>
      </w:r>
      <w:r w:rsidR="00C00168">
        <w:rPr>
          <w:rFonts w:asciiTheme="majorHAnsi" w:hAnsiTheme="majorHAnsi"/>
          <w:b/>
        </w:rPr>
        <w:t xml:space="preserve"> </w:t>
      </w:r>
      <w:r w:rsidR="00C00168" w:rsidRPr="00C00168">
        <w:rPr>
          <w:rFonts w:asciiTheme="majorHAnsi" w:hAnsiTheme="majorHAnsi"/>
        </w:rPr>
        <w:t>No positive results</w:t>
      </w:r>
    </w:p>
    <w:p w:rsidR="00C71127" w:rsidRPr="00C71127" w:rsidRDefault="00C71127" w:rsidP="00C71127">
      <w:pPr>
        <w:pStyle w:val="ListParagraph"/>
        <w:numPr>
          <w:ilvl w:val="0"/>
          <w:numId w:val="4"/>
        </w:numPr>
        <w:tabs>
          <w:tab w:val="left" w:pos="8280"/>
        </w:tabs>
        <w:rPr>
          <w:rFonts w:asciiTheme="majorHAnsi" w:hAnsiTheme="majorHAnsi"/>
          <w:b/>
        </w:rPr>
      </w:pPr>
      <w:r w:rsidRPr="00C71127">
        <w:rPr>
          <w:rFonts w:asciiTheme="majorHAnsi" w:hAnsiTheme="majorHAnsi"/>
          <w:b/>
        </w:rPr>
        <w:t xml:space="preserve">Raspberry ringspot virus (RpRSV) </w:t>
      </w:r>
      <w:r w:rsidR="00C00168" w:rsidRPr="00C00168">
        <w:rPr>
          <w:rFonts w:asciiTheme="majorHAnsi" w:hAnsiTheme="majorHAnsi"/>
        </w:rPr>
        <w:t>No positive results</w:t>
      </w:r>
    </w:p>
    <w:p w:rsidR="00C71127" w:rsidRPr="00C00168" w:rsidRDefault="00C71127" w:rsidP="00C71127">
      <w:pPr>
        <w:pStyle w:val="ListParagraph"/>
        <w:numPr>
          <w:ilvl w:val="0"/>
          <w:numId w:val="4"/>
        </w:numPr>
        <w:tabs>
          <w:tab w:val="left" w:pos="8280"/>
        </w:tabs>
        <w:rPr>
          <w:rFonts w:asciiTheme="majorHAnsi" w:hAnsiTheme="majorHAnsi"/>
          <w:b/>
        </w:rPr>
      </w:pPr>
      <w:r w:rsidRPr="00C71127">
        <w:rPr>
          <w:rFonts w:asciiTheme="majorHAnsi" w:hAnsiTheme="majorHAnsi"/>
          <w:b/>
        </w:rPr>
        <w:t xml:space="preserve">Grapevine fleck virus (GFkV) </w:t>
      </w:r>
      <w:r w:rsidR="00C00168">
        <w:rPr>
          <w:rFonts w:asciiTheme="majorHAnsi" w:hAnsiTheme="majorHAnsi"/>
        </w:rPr>
        <w:t>Three positive results from Long Island</w:t>
      </w:r>
    </w:p>
    <w:p w:rsidR="00C00168" w:rsidRPr="00C71127" w:rsidRDefault="00C00168" w:rsidP="00C71127">
      <w:pPr>
        <w:pStyle w:val="ListParagraph"/>
        <w:numPr>
          <w:ilvl w:val="0"/>
          <w:numId w:val="4"/>
        </w:numPr>
        <w:tabs>
          <w:tab w:val="left" w:pos="8280"/>
        </w:tabs>
        <w:rPr>
          <w:rFonts w:asciiTheme="majorHAnsi" w:hAnsiTheme="majorHAnsi"/>
          <w:b/>
        </w:rPr>
      </w:pPr>
      <w:r w:rsidRPr="00CC7D94">
        <w:rPr>
          <w:rFonts w:asciiTheme="majorHAnsi" w:hAnsiTheme="majorHAnsi"/>
          <w:b/>
        </w:rPr>
        <w:t xml:space="preserve">Grapevine </w:t>
      </w:r>
      <w:r>
        <w:rPr>
          <w:rFonts w:asciiTheme="majorHAnsi" w:hAnsiTheme="majorHAnsi"/>
          <w:b/>
        </w:rPr>
        <w:t>l</w:t>
      </w:r>
      <w:r w:rsidRPr="00CC7D94">
        <w:rPr>
          <w:rFonts w:asciiTheme="majorHAnsi" w:hAnsiTheme="majorHAnsi"/>
          <w:b/>
        </w:rPr>
        <w:t>eafroll–asso</w:t>
      </w:r>
      <w:r>
        <w:rPr>
          <w:rFonts w:asciiTheme="majorHAnsi" w:hAnsiTheme="majorHAnsi"/>
          <w:b/>
        </w:rPr>
        <w:t xml:space="preserve">ciated virus type 1 (GLRaV-1) </w:t>
      </w:r>
      <w:r>
        <w:rPr>
          <w:rFonts w:asciiTheme="majorHAnsi" w:hAnsiTheme="majorHAnsi"/>
        </w:rPr>
        <w:t>Three</w:t>
      </w:r>
      <w:r w:rsidRPr="00C00168">
        <w:rPr>
          <w:rFonts w:asciiTheme="majorHAnsi" w:hAnsiTheme="majorHAnsi"/>
        </w:rPr>
        <w:t xml:space="preserve"> positive results from the Finger Lakes </w:t>
      </w:r>
      <w:r>
        <w:rPr>
          <w:rFonts w:asciiTheme="majorHAnsi" w:hAnsiTheme="majorHAnsi"/>
        </w:rPr>
        <w:t xml:space="preserve">region </w:t>
      </w:r>
      <w:r w:rsidRPr="00C00168">
        <w:rPr>
          <w:rFonts w:asciiTheme="majorHAnsi" w:hAnsiTheme="majorHAnsi"/>
        </w:rPr>
        <w:t xml:space="preserve">and one from the Lake Erie region. </w:t>
      </w:r>
    </w:p>
    <w:p w:rsidR="00C71127" w:rsidRDefault="00C71127" w:rsidP="00C71127">
      <w:pPr>
        <w:pStyle w:val="ListParagraph"/>
        <w:numPr>
          <w:ilvl w:val="0"/>
          <w:numId w:val="4"/>
        </w:numPr>
        <w:tabs>
          <w:tab w:val="left" w:pos="8280"/>
        </w:tabs>
        <w:rPr>
          <w:rFonts w:asciiTheme="majorHAnsi" w:hAnsiTheme="majorHAnsi"/>
        </w:rPr>
      </w:pPr>
      <w:r w:rsidRPr="00C71127">
        <w:rPr>
          <w:rFonts w:asciiTheme="majorHAnsi" w:hAnsiTheme="majorHAnsi"/>
          <w:b/>
        </w:rPr>
        <w:t>Grapevine leafroll–associated virus 3 (GLRaV-3)</w:t>
      </w:r>
      <w:r w:rsidRPr="00C71127">
        <w:rPr>
          <w:rFonts w:asciiTheme="majorHAnsi" w:hAnsiTheme="majorHAnsi"/>
        </w:rPr>
        <w:t xml:space="preserve"> </w:t>
      </w:r>
      <w:r w:rsidR="00C00168">
        <w:rPr>
          <w:rFonts w:asciiTheme="majorHAnsi" w:hAnsiTheme="majorHAnsi"/>
        </w:rPr>
        <w:t>Five positive results from the Finger Lakes region and two from the Lake Erie region.</w:t>
      </w:r>
    </w:p>
    <w:p w:rsidR="00C41136" w:rsidRDefault="00C41136" w:rsidP="00C41136">
      <w:pPr>
        <w:tabs>
          <w:tab w:val="left" w:pos="8280"/>
        </w:tabs>
        <w:rPr>
          <w:rFonts w:asciiTheme="majorHAnsi" w:hAnsiTheme="majorHAnsi"/>
        </w:rPr>
      </w:pPr>
    </w:p>
    <w:p w:rsidR="00C41136" w:rsidRDefault="00C41136" w:rsidP="00C41136">
      <w:pPr>
        <w:tabs>
          <w:tab w:val="left" w:pos="8280"/>
        </w:tabs>
        <w:rPr>
          <w:rFonts w:asciiTheme="majorHAnsi" w:hAnsiTheme="majorHAnsi"/>
        </w:rPr>
      </w:pPr>
      <w:r>
        <w:rPr>
          <w:rFonts w:asciiTheme="majorHAnsi" w:hAnsiTheme="majorHAnsi"/>
        </w:rPr>
        <w:t>There were a total of 14 positive results out of 85 samples submitted during the spring virus screening.</w:t>
      </w:r>
      <w:r w:rsidR="00AD694D">
        <w:rPr>
          <w:rFonts w:asciiTheme="majorHAnsi" w:hAnsiTheme="majorHAnsi"/>
        </w:rPr>
        <w:t xml:space="preserve">  Location</w:t>
      </w:r>
      <w:r w:rsidR="000F69DF">
        <w:rPr>
          <w:rFonts w:asciiTheme="majorHAnsi" w:hAnsiTheme="majorHAnsi"/>
        </w:rPr>
        <w:t>s</w:t>
      </w:r>
      <w:r w:rsidR="00AD694D">
        <w:rPr>
          <w:rFonts w:asciiTheme="majorHAnsi" w:hAnsiTheme="majorHAnsi"/>
        </w:rPr>
        <w:t xml:space="preserve"> o</w:t>
      </w:r>
      <w:r w:rsidR="000F69DF">
        <w:rPr>
          <w:rFonts w:asciiTheme="majorHAnsi" w:hAnsiTheme="majorHAnsi"/>
        </w:rPr>
        <w:t>f positive results, by virus, are</w:t>
      </w:r>
      <w:r w:rsidR="00AD694D">
        <w:rPr>
          <w:rFonts w:asciiTheme="majorHAnsi" w:hAnsiTheme="majorHAnsi"/>
        </w:rPr>
        <w:t xml:space="preserve"> listed in the table below.</w:t>
      </w:r>
      <w:r>
        <w:rPr>
          <w:rFonts w:asciiTheme="majorHAnsi" w:hAnsiTheme="majorHAnsi"/>
        </w:rPr>
        <w:t xml:space="preserve">  </w:t>
      </w:r>
    </w:p>
    <w:p w:rsidR="00AD694D" w:rsidRDefault="00AD694D" w:rsidP="00C41136">
      <w:pPr>
        <w:tabs>
          <w:tab w:val="left" w:pos="8280"/>
        </w:tabs>
        <w:rPr>
          <w:rFonts w:asciiTheme="majorHAnsi" w:hAnsiTheme="majorHAnsi"/>
        </w:rPr>
      </w:pPr>
    </w:p>
    <w:tbl>
      <w:tblPr>
        <w:tblStyle w:val="TableGrid"/>
        <w:tblW w:w="0" w:type="auto"/>
        <w:tblLook w:val="04A0" w:firstRow="1" w:lastRow="0" w:firstColumn="1" w:lastColumn="0" w:noHBand="0" w:noVBand="1"/>
      </w:tblPr>
      <w:tblGrid>
        <w:gridCol w:w="3078"/>
        <w:gridCol w:w="1710"/>
        <w:gridCol w:w="2160"/>
        <w:gridCol w:w="1530"/>
      </w:tblGrid>
      <w:tr w:rsidR="00AD694D" w:rsidTr="00AD694D">
        <w:tc>
          <w:tcPr>
            <w:tcW w:w="3078" w:type="dxa"/>
          </w:tcPr>
          <w:p w:rsidR="00AD694D" w:rsidRDefault="00AD694D" w:rsidP="00C41136">
            <w:pPr>
              <w:tabs>
                <w:tab w:val="left" w:pos="8280"/>
              </w:tabs>
              <w:rPr>
                <w:rFonts w:asciiTheme="majorHAnsi" w:hAnsiTheme="majorHAnsi"/>
                <w:b/>
              </w:rPr>
            </w:pPr>
            <w:r>
              <w:rPr>
                <w:rFonts w:asciiTheme="majorHAnsi" w:hAnsiTheme="majorHAnsi"/>
                <w:b/>
              </w:rPr>
              <w:t>Virus</w:t>
            </w:r>
          </w:p>
        </w:tc>
        <w:tc>
          <w:tcPr>
            <w:tcW w:w="1710" w:type="dxa"/>
          </w:tcPr>
          <w:p w:rsidR="00AD694D" w:rsidRDefault="00AD694D" w:rsidP="00C41136">
            <w:pPr>
              <w:tabs>
                <w:tab w:val="left" w:pos="8280"/>
              </w:tabs>
              <w:rPr>
                <w:rFonts w:asciiTheme="majorHAnsi" w:hAnsiTheme="majorHAnsi"/>
                <w:b/>
              </w:rPr>
            </w:pPr>
            <w:r>
              <w:rPr>
                <w:rFonts w:asciiTheme="majorHAnsi" w:hAnsiTheme="majorHAnsi"/>
                <w:b/>
              </w:rPr>
              <w:t>#samples total in County</w:t>
            </w:r>
          </w:p>
        </w:tc>
        <w:tc>
          <w:tcPr>
            <w:tcW w:w="2160" w:type="dxa"/>
          </w:tcPr>
          <w:p w:rsidR="00AD694D" w:rsidRDefault="00AD694D" w:rsidP="00C41136">
            <w:pPr>
              <w:tabs>
                <w:tab w:val="left" w:pos="8280"/>
              </w:tabs>
              <w:rPr>
                <w:rFonts w:asciiTheme="majorHAnsi" w:hAnsiTheme="majorHAnsi"/>
                <w:b/>
              </w:rPr>
            </w:pPr>
            <w:r>
              <w:rPr>
                <w:rFonts w:asciiTheme="majorHAnsi" w:hAnsiTheme="majorHAnsi"/>
                <w:b/>
              </w:rPr>
              <w:t># positive samples</w:t>
            </w:r>
          </w:p>
        </w:tc>
        <w:tc>
          <w:tcPr>
            <w:tcW w:w="1530" w:type="dxa"/>
          </w:tcPr>
          <w:p w:rsidR="00AD694D" w:rsidRDefault="00AD694D" w:rsidP="00C41136">
            <w:pPr>
              <w:tabs>
                <w:tab w:val="left" w:pos="8280"/>
              </w:tabs>
              <w:rPr>
                <w:rFonts w:asciiTheme="majorHAnsi" w:hAnsiTheme="majorHAnsi"/>
                <w:b/>
              </w:rPr>
            </w:pPr>
            <w:r>
              <w:rPr>
                <w:rFonts w:asciiTheme="majorHAnsi" w:hAnsiTheme="majorHAnsi"/>
                <w:b/>
              </w:rPr>
              <w:t>County</w:t>
            </w:r>
          </w:p>
        </w:tc>
      </w:tr>
      <w:tr w:rsidR="00AD694D" w:rsidTr="00AD694D">
        <w:tc>
          <w:tcPr>
            <w:tcW w:w="3078" w:type="dxa"/>
          </w:tcPr>
          <w:p w:rsidR="00AD694D" w:rsidRDefault="00AD694D" w:rsidP="00C41136">
            <w:pPr>
              <w:tabs>
                <w:tab w:val="left" w:pos="8280"/>
              </w:tabs>
              <w:rPr>
                <w:rFonts w:asciiTheme="majorHAnsi" w:hAnsiTheme="majorHAnsi"/>
                <w:b/>
              </w:rPr>
            </w:pPr>
            <w:r w:rsidRPr="00C71127">
              <w:rPr>
                <w:rFonts w:asciiTheme="majorHAnsi" w:hAnsiTheme="majorHAnsi"/>
                <w:b/>
              </w:rPr>
              <w:t>Grapevine fleck virus (GFkV)</w:t>
            </w:r>
          </w:p>
        </w:tc>
        <w:tc>
          <w:tcPr>
            <w:tcW w:w="1710" w:type="dxa"/>
          </w:tcPr>
          <w:p w:rsidR="00AD694D" w:rsidRDefault="00AD694D" w:rsidP="00C41136">
            <w:pPr>
              <w:tabs>
                <w:tab w:val="left" w:pos="8280"/>
              </w:tabs>
              <w:rPr>
                <w:rFonts w:asciiTheme="majorHAnsi" w:hAnsiTheme="majorHAnsi"/>
                <w:b/>
              </w:rPr>
            </w:pPr>
            <w:r>
              <w:rPr>
                <w:rFonts w:asciiTheme="majorHAnsi" w:hAnsiTheme="majorHAnsi"/>
                <w:b/>
              </w:rPr>
              <w:t>9</w:t>
            </w:r>
          </w:p>
        </w:tc>
        <w:tc>
          <w:tcPr>
            <w:tcW w:w="2160" w:type="dxa"/>
          </w:tcPr>
          <w:p w:rsidR="00AD694D" w:rsidRDefault="00AD694D" w:rsidP="00C41136">
            <w:pPr>
              <w:tabs>
                <w:tab w:val="left" w:pos="8280"/>
              </w:tabs>
              <w:rPr>
                <w:rFonts w:asciiTheme="majorHAnsi" w:hAnsiTheme="majorHAnsi"/>
                <w:b/>
              </w:rPr>
            </w:pPr>
            <w:r>
              <w:rPr>
                <w:rFonts w:asciiTheme="majorHAnsi" w:hAnsiTheme="majorHAnsi"/>
                <w:b/>
              </w:rPr>
              <w:t>3</w:t>
            </w:r>
          </w:p>
        </w:tc>
        <w:tc>
          <w:tcPr>
            <w:tcW w:w="1530" w:type="dxa"/>
          </w:tcPr>
          <w:p w:rsidR="00AD694D" w:rsidRDefault="00AD694D" w:rsidP="00C41136">
            <w:pPr>
              <w:tabs>
                <w:tab w:val="left" w:pos="8280"/>
              </w:tabs>
              <w:rPr>
                <w:rFonts w:asciiTheme="majorHAnsi" w:hAnsiTheme="majorHAnsi"/>
                <w:b/>
              </w:rPr>
            </w:pPr>
            <w:r>
              <w:rPr>
                <w:rFonts w:asciiTheme="majorHAnsi" w:hAnsiTheme="majorHAnsi"/>
                <w:b/>
              </w:rPr>
              <w:t>Suffolk</w:t>
            </w:r>
          </w:p>
        </w:tc>
      </w:tr>
      <w:tr w:rsidR="00AD694D" w:rsidTr="00AD694D">
        <w:tc>
          <w:tcPr>
            <w:tcW w:w="3078" w:type="dxa"/>
          </w:tcPr>
          <w:p w:rsidR="00AD694D" w:rsidRDefault="00AD694D" w:rsidP="00C41136">
            <w:pPr>
              <w:tabs>
                <w:tab w:val="left" w:pos="8280"/>
              </w:tabs>
              <w:rPr>
                <w:rFonts w:asciiTheme="majorHAnsi" w:hAnsiTheme="majorHAnsi"/>
                <w:b/>
              </w:rPr>
            </w:pPr>
            <w:r w:rsidRPr="00C71127">
              <w:rPr>
                <w:rFonts w:asciiTheme="majorHAnsi" w:hAnsiTheme="majorHAnsi"/>
                <w:b/>
              </w:rPr>
              <w:t>Grapevine leafroll–associated virus</w:t>
            </w:r>
            <w:r>
              <w:rPr>
                <w:rFonts w:asciiTheme="majorHAnsi" w:hAnsiTheme="majorHAnsi"/>
                <w:b/>
              </w:rPr>
              <w:t xml:space="preserve"> (GLRaV-1)</w:t>
            </w:r>
          </w:p>
        </w:tc>
        <w:tc>
          <w:tcPr>
            <w:tcW w:w="1710" w:type="dxa"/>
          </w:tcPr>
          <w:p w:rsidR="00AD694D" w:rsidRDefault="00AD694D" w:rsidP="00C41136">
            <w:pPr>
              <w:tabs>
                <w:tab w:val="left" w:pos="8280"/>
              </w:tabs>
              <w:rPr>
                <w:rFonts w:asciiTheme="majorHAnsi" w:hAnsiTheme="majorHAnsi"/>
                <w:b/>
              </w:rPr>
            </w:pPr>
            <w:r>
              <w:rPr>
                <w:rFonts w:asciiTheme="majorHAnsi" w:hAnsiTheme="majorHAnsi"/>
                <w:b/>
              </w:rPr>
              <w:t>12</w:t>
            </w:r>
          </w:p>
        </w:tc>
        <w:tc>
          <w:tcPr>
            <w:tcW w:w="2160" w:type="dxa"/>
          </w:tcPr>
          <w:p w:rsidR="00AD694D" w:rsidRDefault="00AD694D" w:rsidP="00C41136">
            <w:pPr>
              <w:tabs>
                <w:tab w:val="left" w:pos="8280"/>
              </w:tabs>
              <w:rPr>
                <w:rFonts w:asciiTheme="majorHAnsi" w:hAnsiTheme="majorHAnsi"/>
                <w:b/>
              </w:rPr>
            </w:pPr>
            <w:r>
              <w:rPr>
                <w:rFonts w:asciiTheme="majorHAnsi" w:hAnsiTheme="majorHAnsi"/>
                <w:b/>
              </w:rPr>
              <w:t>3</w:t>
            </w:r>
          </w:p>
        </w:tc>
        <w:tc>
          <w:tcPr>
            <w:tcW w:w="1530" w:type="dxa"/>
          </w:tcPr>
          <w:p w:rsidR="00AD694D" w:rsidRDefault="00AD694D" w:rsidP="00C41136">
            <w:pPr>
              <w:tabs>
                <w:tab w:val="left" w:pos="8280"/>
              </w:tabs>
              <w:rPr>
                <w:rFonts w:asciiTheme="majorHAnsi" w:hAnsiTheme="majorHAnsi"/>
                <w:b/>
              </w:rPr>
            </w:pPr>
            <w:r>
              <w:rPr>
                <w:rFonts w:asciiTheme="majorHAnsi" w:hAnsiTheme="majorHAnsi"/>
                <w:b/>
              </w:rPr>
              <w:t>Yates</w:t>
            </w:r>
          </w:p>
        </w:tc>
      </w:tr>
      <w:tr w:rsidR="00AD694D" w:rsidTr="00AD694D">
        <w:tc>
          <w:tcPr>
            <w:tcW w:w="3078" w:type="dxa"/>
            <w:tcBorders>
              <w:bottom w:val="single" w:sz="4" w:space="0" w:color="auto"/>
            </w:tcBorders>
          </w:tcPr>
          <w:p w:rsidR="00AD694D" w:rsidRDefault="00AD694D" w:rsidP="00C41136">
            <w:pPr>
              <w:tabs>
                <w:tab w:val="left" w:pos="8280"/>
              </w:tabs>
              <w:rPr>
                <w:rFonts w:asciiTheme="majorHAnsi" w:hAnsiTheme="majorHAnsi"/>
                <w:b/>
              </w:rPr>
            </w:pPr>
            <w:r w:rsidRPr="00C71127">
              <w:rPr>
                <w:rFonts w:asciiTheme="majorHAnsi" w:hAnsiTheme="majorHAnsi"/>
                <w:b/>
              </w:rPr>
              <w:t>Grapevine leafroll–associated virus</w:t>
            </w:r>
            <w:r>
              <w:rPr>
                <w:rFonts w:asciiTheme="majorHAnsi" w:hAnsiTheme="majorHAnsi"/>
                <w:b/>
              </w:rPr>
              <w:t xml:space="preserve"> (GLRaV-1)</w:t>
            </w:r>
          </w:p>
        </w:tc>
        <w:tc>
          <w:tcPr>
            <w:tcW w:w="1710" w:type="dxa"/>
            <w:tcBorders>
              <w:bottom w:val="single" w:sz="4" w:space="0" w:color="auto"/>
            </w:tcBorders>
          </w:tcPr>
          <w:p w:rsidR="00AD694D" w:rsidRDefault="00AD694D" w:rsidP="00C41136">
            <w:pPr>
              <w:tabs>
                <w:tab w:val="left" w:pos="8280"/>
              </w:tabs>
              <w:rPr>
                <w:rFonts w:asciiTheme="majorHAnsi" w:hAnsiTheme="majorHAnsi"/>
                <w:b/>
              </w:rPr>
            </w:pPr>
            <w:r>
              <w:rPr>
                <w:rFonts w:asciiTheme="majorHAnsi" w:hAnsiTheme="majorHAnsi"/>
                <w:b/>
              </w:rPr>
              <w:t>45</w:t>
            </w:r>
          </w:p>
        </w:tc>
        <w:tc>
          <w:tcPr>
            <w:tcW w:w="2160" w:type="dxa"/>
            <w:tcBorders>
              <w:bottom w:val="single" w:sz="4" w:space="0" w:color="auto"/>
            </w:tcBorders>
          </w:tcPr>
          <w:p w:rsidR="00AD694D" w:rsidRDefault="00AD694D" w:rsidP="00C41136">
            <w:pPr>
              <w:tabs>
                <w:tab w:val="left" w:pos="8280"/>
              </w:tabs>
              <w:rPr>
                <w:rFonts w:asciiTheme="majorHAnsi" w:hAnsiTheme="majorHAnsi"/>
                <w:b/>
              </w:rPr>
            </w:pPr>
            <w:r>
              <w:rPr>
                <w:rFonts w:asciiTheme="majorHAnsi" w:hAnsiTheme="majorHAnsi"/>
                <w:b/>
              </w:rPr>
              <w:t>1</w:t>
            </w:r>
          </w:p>
        </w:tc>
        <w:tc>
          <w:tcPr>
            <w:tcW w:w="1530" w:type="dxa"/>
            <w:tcBorders>
              <w:bottom w:val="single" w:sz="4" w:space="0" w:color="auto"/>
            </w:tcBorders>
          </w:tcPr>
          <w:p w:rsidR="00AD694D" w:rsidRDefault="00AD694D" w:rsidP="00C41136">
            <w:pPr>
              <w:tabs>
                <w:tab w:val="left" w:pos="8280"/>
              </w:tabs>
              <w:rPr>
                <w:rFonts w:asciiTheme="majorHAnsi" w:hAnsiTheme="majorHAnsi"/>
                <w:b/>
              </w:rPr>
            </w:pPr>
            <w:r>
              <w:rPr>
                <w:rFonts w:asciiTheme="majorHAnsi" w:hAnsiTheme="majorHAnsi"/>
                <w:b/>
              </w:rPr>
              <w:t>Chautauqua</w:t>
            </w:r>
          </w:p>
        </w:tc>
      </w:tr>
      <w:tr w:rsidR="00AD694D" w:rsidTr="00AD694D">
        <w:tc>
          <w:tcPr>
            <w:tcW w:w="3078" w:type="dxa"/>
            <w:tcBorders>
              <w:top w:val="single" w:sz="4" w:space="0" w:color="auto"/>
            </w:tcBorders>
          </w:tcPr>
          <w:p w:rsidR="00AD694D" w:rsidRPr="00C71127" w:rsidRDefault="00AD694D" w:rsidP="00C41136">
            <w:pPr>
              <w:tabs>
                <w:tab w:val="left" w:pos="8280"/>
              </w:tabs>
              <w:rPr>
                <w:rFonts w:asciiTheme="majorHAnsi" w:hAnsiTheme="majorHAnsi"/>
                <w:b/>
              </w:rPr>
            </w:pPr>
            <w:r w:rsidRPr="00C71127">
              <w:rPr>
                <w:rFonts w:asciiTheme="majorHAnsi" w:hAnsiTheme="majorHAnsi"/>
                <w:b/>
              </w:rPr>
              <w:t>Grapevine leafroll–associated virus 3 (GLRaV-3</w:t>
            </w:r>
          </w:p>
        </w:tc>
        <w:tc>
          <w:tcPr>
            <w:tcW w:w="1710" w:type="dxa"/>
            <w:tcBorders>
              <w:top w:val="single" w:sz="4" w:space="0" w:color="auto"/>
            </w:tcBorders>
          </w:tcPr>
          <w:p w:rsidR="00AD694D" w:rsidRDefault="00AD694D" w:rsidP="00C41136">
            <w:pPr>
              <w:tabs>
                <w:tab w:val="left" w:pos="8280"/>
              </w:tabs>
              <w:rPr>
                <w:rFonts w:asciiTheme="majorHAnsi" w:hAnsiTheme="majorHAnsi"/>
                <w:b/>
              </w:rPr>
            </w:pPr>
            <w:r>
              <w:rPr>
                <w:rFonts w:asciiTheme="majorHAnsi" w:hAnsiTheme="majorHAnsi"/>
                <w:b/>
              </w:rPr>
              <w:t>12</w:t>
            </w:r>
          </w:p>
        </w:tc>
        <w:tc>
          <w:tcPr>
            <w:tcW w:w="2160" w:type="dxa"/>
            <w:tcBorders>
              <w:top w:val="single" w:sz="4" w:space="0" w:color="auto"/>
            </w:tcBorders>
          </w:tcPr>
          <w:p w:rsidR="00AD694D" w:rsidRDefault="00AD694D" w:rsidP="00C41136">
            <w:pPr>
              <w:tabs>
                <w:tab w:val="left" w:pos="8280"/>
              </w:tabs>
              <w:rPr>
                <w:rFonts w:asciiTheme="majorHAnsi" w:hAnsiTheme="majorHAnsi"/>
                <w:b/>
              </w:rPr>
            </w:pPr>
            <w:r>
              <w:rPr>
                <w:rFonts w:asciiTheme="majorHAnsi" w:hAnsiTheme="majorHAnsi"/>
                <w:b/>
              </w:rPr>
              <w:t>1</w:t>
            </w:r>
          </w:p>
        </w:tc>
        <w:tc>
          <w:tcPr>
            <w:tcW w:w="1530" w:type="dxa"/>
            <w:tcBorders>
              <w:top w:val="single" w:sz="4" w:space="0" w:color="auto"/>
            </w:tcBorders>
          </w:tcPr>
          <w:p w:rsidR="00AD694D" w:rsidRDefault="00AD694D" w:rsidP="00C41136">
            <w:pPr>
              <w:tabs>
                <w:tab w:val="left" w:pos="8280"/>
              </w:tabs>
              <w:rPr>
                <w:rFonts w:asciiTheme="majorHAnsi" w:hAnsiTheme="majorHAnsi"/>
                <w:b/>
              </w:rPr>
            </w:pPr>
            <w:r>
              <w:rPr>
                <w:rFonts w:asciiTheme="majorHAnsi" w:hAnsiTheme="majorHAnsi"/>
                <w:b/>
              </w:rPr>
              <w:t>Yates</w:t>
            </w:r>
          </w:p>
        </w:tc>
      </w:tr>
      <w:tr w:rsidR="00AD694D" w:rsidTr="00AD694D">
        <w:tc>
          <w:tcPr>
            <w:tcW w:w="3078" w:type="dxa"/>
          </w:tcPr>
          <w:p w:rsidR="00AD694D" w:rsidRPr="00C71127" w:rsidRDefault="00AD694D" w:rsidP="00C41136">
            <w:pPr>
              <w:tabs>
                <w:tab w:val="left" w:pos="8280"/>
              </w:tabs>
              <w:rPr>
                <w:rFonts w:asciiTheme="majorHAnsi" w:hAnsiTheme="majorHAnsi"/>
                <w:b/>
              </w:rPr>
            </w:pPr>
            <w:r w:rsidRPr="00C71127">
              <w:rPr>
                <w:rFonts w:asciiTheme="majorHAnsi" w:hAnsiTheme="majorHAnsi"/>
                <w:b/>
              </w:rPr>
              <w:t>Grapevine leafroll–associated virus 3 (GLRaV-3</w:t>
            </w:r>
          </w:p>
        </w:tc>
        <w:tc>
          <w:tcPr>
            <w:tcW w:w="1710" w:type="dxa"/>
          </w:tcPr>
          <w:p w:rsidR="00AD694D" w:rsidRDefault="00AD694D" w:rsidP="00C41136">
            <w:pPr>
              <w:tabs>
                <w:tab w:val="left" w:pos="8280"/>
              </w:tabs>
              <w:rPr>
                <w:rFonts w:asciiTheme="majorHAnsi" w:hAnsiTheme="majorHAnsi"/>
                <w:b/>
              </w:rPr>
            </w:pPr>
            <w:r>
              <w:rPr>
                <w:rFonts w:asciiTheme="majorHAnsi" w:hAnsiTheme="majorHAnsi"/>
                <w:b/>
              </w:rPr>
              <w:t>8</w:t>
            </w:r>
          </w:p>
        </w:tc>
        <w:tc>
          <w:tcPr>
            <w:tcW w:w="2160" w:type="dxa"/>
          </w:tcPr>
          <w:p w:rsidR="00AD694D" w:rsidRDefault="00AD694D" w:rsidP="00C41136">
            <w:pPr>
              <w:tabs>
                <w:tab w:val="left" w:pos="8280"/>
              </w:tabs>
              <w:rPr>
                <w:rFonts w:asciiTheme="majorHAnsi" w:hAnsiTheme="majorHAnsi"/>
                <w:b/>
              </w:rPr>
            </w:pPr>
            <w:r>
              <w:rPr>
                <w:rFonts w:asciiTheme="majorHAnsi" w:hAnsiTheme="majorHAnsi"/>
                <w:b/>
              </w:rPr>
              <w:t>4</w:t>
            </w:r>
          </w:p>
        </w:tc>
        <w:tc>
          <w:tcPr>
            <w:tcW w:w="1530" w:type="dxa"/>
          </w:tcPr>
          <w:p w:rsidR="00AD694D" w:rsidRDefault="00AD694D" w:rsidP="00C41136">
            <w:pPr>
              <w:tabs>
                <w:tab w:val="left" w:pos="8280"/>
              </w:tabs>
              <w:rPr>
                <w:rFonts w:asciiTheme="majorHAnsi" w:hAnsiTheme="majorHAnsi"/>
                <w:b/>
              </w:rPr>
            </w:pPr>
            <w:r>
              <w:rPr>
                <w:rFonts w:asciiTheme="majorHAnsi" w:hAnsiTheme="majorHAnsi"/>
                <w:b/>
              </w:rPr>
              <w:t>Seneca</w:t>
            </w:r>
          </w:p>
        </w:tc>
      </w:tr>
      <w:tr w:rsidR="00AD694D" w:rsidTr="00AD694D">
        <w:tc>
          <w:tcPr>
            <w:tcW w:w="3078" w:type="dxa"/>
          </w:tcPr>
          <w:p w:rsidR="00AD694D" w:rsidRPr="00C71127" w:rsidRDefault="00AD694D" w:rsidP="00C41136">
            <w:pPr>
              <w:tabs>
                <w:tab w:val="left" w:pos="8280"/>
              </w:tabs>
              <w:rPr>
                <w:rFonts w:asciiTheme="majorHAnsi" w:hAnsiTheme="majorHAnsi"/>
                <w:b/>
              </w:rPr>
            </w:pPr>
            <w:r w:rsidRPr="00C71127">
              <w:rPr>
                <w:rFonts w:asciiTheme="majorHAnsi" w:hAnsiTheme="majorHAnsi"/>
                <w:b/>
              </w:rPr>
              <w:t>Grapevine leafroll–associated virus 3 (GLRaV-3</w:t>
            </w:r>
          </w:p>
        </w:tc>
        <w:tc>
          <w:tcPr>
            <w:tcW w:w="1710" w:type="dxa"/>
          </w:tcPr>
          <w:p w:rsidR="00AD694D" w:rsidRDefault="000F69DF" w:rsidP="00C41136">
            <w:pPr>
              <w:tabs>
                <w:tab w:val="left" w:pos="8280"/>
              </w:tabs>
              <w:rPr>
                <w:rFonts w:asciiTheme="majorHAnsi" w:hAnsiTheme="majorHAnsi"/>
                <w:b/>
              </w:rPr>
            </w:pPr>
            <w:r>
              <w:rPr>
                <w:rFonts w:asciiTheme="majorHAnsi" w:hAnsiTheme="majorHAnsi"/>
                <w:b/>
              </w:rPr>
              <w:t>45</w:t>
            </w:r>
          </w:p>
        </w:tc>
        <w:tc>
          <w:tcPr>
            <w:tcW w:w="2160" w:type="dxa"/>
          </w:tcPr>
          <w:p w:rsidR="00AD694D" w:rsidRDefault="000F69DF" w:rsidP="00C41136">
            <w:pPr>
              <w:tabs>
                <w:tab w:val="left" w:pos="8280"/>
              </w:tabs>
              <w:rPr>
                <w:rFonts w:asciiTheme="majorHAnsi" w:hAnsiTheme="majorHAnsi"/>
                <w:b/>
              </w:rPr>
            </w:pPr>
            <w:r>
              <w:rPr>
                <w:rFonts w:asciiTheme="majorHAnsi" w:hAnsiTheme="majorHAnsi"/>
                <w:b/>
              </w:rPr>
              <w:t>2</w:t>
            </w:r>
          </w:p>
        </w:tc>
        <w:tc>
          <w:tcPr>
            <w:tcW w:w="1530" w:type="dxa"/>
          </w:tcPr>
          <w:p w:rsidR="00AD694D" w:rsidRDefault="000F69DF" w:rsidP="00C41136">
            <w:pPr>
              <w:tabs>
                <w:tab w:val="left" w:pos="8280"/>
              </w:tabs>
              <w:rPr>
                <w:rFonts w:asciiTheme="majorHAnsi" w:hAnsiTheme="majorHAnsi"/>
                <w:b/>
              </w:rPr>
            </w:pPr>
            <w:r>
              <w:rPr>
                <w:rFonts w:asciiTheme="majorHAnsi" w:hAnsiTheme="majorHAnsi"/>
                <w:b/>
              </w:rPr>
              <w:t>Chautauqua</w:t>
            </w:r>
          </w:p>
        </w:tc>
      </w:tr>
    </w:tbl>
    <w:p w:rsidR="00AD694D" w:rsidRPr="008C7855" w:rsidRDefault="00AD694D" w:rsidP="00C41136">
      <w:pPr>
        <w:tabs>
          <w:tab w:val="left" w:pos="8280"/>
        </w:tabs>
        <w:rPr>
          <w:rFonts w:asciiTheme="majorHAnsi" w:hAnsiTheme="majorHAnsi"/>
          <w:b/>
        </w:rPr>
      </w:pPr>
    </w:p>
    <w:p w:rsidR="00C41136" w:rsidRPr="00C41136" w:rsidRDefault="00C41136" w:rsidP="00C41136">
      <w:pPr>
        <w:tabs>
          <w:tab w:val="left" w:pos="8280"/>
        </w:tabs>
        <w:rPr>
          <w:rFonts w:asciiTheme="majorHAnsi" w:hAnsiTheme="majorHAnsi"/>
        </w:rPr>
      </w:pPr>
    </w:p>
    <w:p w:rsidR="00771A5B" w:rsidRPr="00C41136" w:rsidRDefault="00C41136" w:rsidP="00771A5B">
      <w:pPr>
        <w:tabs>
          <w:tab w:val="left" w:pos="8280"/>
        </w:tabs>
        <w:rPr>
          <w:rFonts w:asciiTheme="majorHAnsi" w:hAnsiTheme="majorHAnsi"/>
          <w:b/>
        </w:rPr>
      </w:pPr>
      <w:r w:rsidRPr="00C41136">
        <w:rPr>
          <w:rFonts w:asciiTheme="majorHAnsi" w:hAnsiTheme="majorHAnsi"/>
          <w:b/>
        </w:rPr>
        <w:t>Fall Virus Sampling</w:t>
      </w:r>
    </w:p>
    <w:p w:rsidR="00771A5B" w:rsidRDefault="00771A5B" w:rsidP="00771A5B">
      <w:pPr>
        <w:tabs>
          <w:tab w:val="left" w:pos="8280"/>
        </w:tabs>
        <w:rPr>
          <w:rFonts w:asciiTheme="majorHAnsi" w:hAnsiTheme="majorHAnsi"/>
        </w:rPr>
      </w:pPr>
      <w:r>
        <w:rPr>
          <w:rFonts w:asciiTheme="majorHAnsi" w:hAnsiTheme="majorHAnsi"/>
        </w:rPr>
        <w:t>The viruses tested for in the fall sampling were: Grapevine leafroll–associated virus 1 (GLRaV-1), 2 (GLRaV-2), 3 (GLRaV-3), and 4 (GLRav-4); and Grapevine red blotch–associate virus (GRBaV)</w:t>
      </w:r>
    </w:p>
    <w:p w:rsidR="00F027CF" w:rsidRDefault="00F027CF" w:rsidP="00771A5B">
      <w:pPr>
        <w:tabs>
          <w:tab w:val="left" w:pos="8280"/>
        </w:tabs>
        <w:rPr>
          <w:rFonts w:asciiTheme="majorHAnsi" w:hAnsiTheme="majorHAnsi"/>
        </w:rPr>
      </w:pPr>
    </w:p>
    <w:p w:rsidR="00F027CF" w:rsidRDefault="00F027CF" w:rsidP="00F027CF">
      <w:pPr>
        <w:tabs>
          <w:tab w:val="left" w:pos="8280"/>
        </w:tabs>
        <w:rPr>
          <w:rFonts w:asciiTheme="majorHAnsi" w:hAnsiTheme="majorHAnsi"/>
        </w:rPr>
      </w:pPr>
      <w:r>
        <w:rPr>
          <w:rFonts w:asciiTheme="majorHAnsi" w:hAnsiTheme="majorHAnsi"/>
        </w:rPr>
        <w:t>A total of 159 samples were collected for virus screening in September.  65 samples were collected from 25 vineyard blocks on Long Island (Suffolk County), 27 samples were collected in the Finger Lakes Region from 27 vineyard blocks (13 in Yates County, 7 in Seneca, 4 in Schuyler, 2 in Steuben and 1 in Ontario), 22 samples were collected from 2</w:t>
      </w:r>
      <w:r w:rsidR="007E0A88">
        <w:rPr>
          <w:rFonts w:asciiTheme="majorHAnsi" w:hAnsiTheme="majorHAnsi"/>
        </w:rPr>
        <w:t>2</w:t>
      </w:r>
      <w:r>
        <w:rPr>
          <w:rFonts w:asciiTheme="majorHAnsi" w:hAnsiTheme="majorHAnsi"/>
        </w:rPr>
        <w:t xml:space="preserve"> vineyard blocks in the Hudson Valley (</w:t>
      </w:r>
      <w:r w:rsidR="007E0A88">
        <w:rPr>
          <w:rFonts w:asciiTheme="majorHAnsi" w:hAnsiTheme="majorHAnsi"/>
        </w:rPr>
        <w:t>21</w:t>
      </w:r>
      <w:r>
        <w:rPr>
          <w:rFonts w:asciiTheme="majorHAnsi" w:hAnsiTheme="majorHAnsi"/>
        </w:rPr>
        <w:t xml:space="preserve"> </w:t>
      </w:r>
      <w:r w:rsidR="007E0A88">
        <w:rPr>
          <w:rFonts w:asciiTheme="majorHAnsi" w:hAnsiTheme="majorHAnsi"/>
        </w:rPr>
        <w:t>in Ulster County and 1</w:t>
      </w:r>
      <w:r>
        <w:rPr>
          <w:rFonts w:asciiTheme="majorHAnsi" w:hAnsiTheme="majorHAnsi"/>
        </w:rPr>
        <w:t xml:space="preserve"> from Dutchess).  45 total samples were collected in the Lake Erie region, all in Chautauqua County.  20 of the samples, representing 15 different varieties, came from 2 nursery blocks while 25 samples were collected from 12 vineyard blocks bordering, or in close proximity to, the nursery blocks.  </w:t>
      </w:r>
    </w:p>
    <w:p w:rsidR="00771A5B" w:rsidRDefault="00771A5B" w:rsidP="00771A5B">
      <w:pPr>
        <w:tabs>
          <w:tab w:val="left" w:pos="8280"/>
        </w:tabs>
        <w:rPr>
          <w:rFonts w:asciiTheme="majorHAnsi" w:hAnsiTheme="majorHAnsi"/>
        </w:rPr>
      </w:pPr>
    </w:p>
    <w:p w:rsidR="00771A5B" w:rsidRPr="00A64E3E" w:rsidRDefault="00771A5B" w:rsidP="00771A5B">
      <w:pPr>
        <w:pStyle w:val="ListParagraph"/>
        <w:numPr>
          <w:ilvl w:val="0"/>
          <w:numId w:val="3"/>
        </w:numPr>
        <w:tabs>
          <w:tab w:val="left" w:pos="8280"/>
        </w:tabs>
        <w:rPr>
          <w:rFonts w:asciiTheme="majorHAnsi" w:hAnsiTheme="majorHAnsi"/>
          <w:b/>
        </w:rPr>
      </w:pPr>
      <w:r w:rsidRPr="00CC7D94">
        <w:rPr>
          <w:rFonts w:asciiTheme="majorHAnsi" w:hAnsiTheme="majorHAnsi"/>
          <w:b/>
        </w:rPr>
        <w:t xml:space="preserve">Grapevine </w:t>
      </w:r>
      <w:r>
        <w:rPr>
          <w:rFonts w:asciiTheme="majorHAnsi" w:hAnsiTheme="majorHAnsi"/>
          <w:b/>
        </w:rPr>
        <w:t>l</w:t>
      </w:r>
      <w:r w:rsidRPr="00CC7D94">
        <w:rPr>
          <w:rFonts w:asciiTheme="majorHAnsi" w:hAnsiTheme="majorHAnsi"/>
          <w:b/>
        </w:rPr>
        <w:t xml:space="preserve">eafroll–associated virus type 1 (GLRaV-1).  </w:t>
      </w:r>
      <w:r w:rsidR="007E0A88">
        <w:rPr>
          <w:rFonts w:asciiTheme="majorHAnsi" w:hAnsiTheme="majorHAnsi"/>
        </w:rPr>
        <w:t>Found in 20</w:t>
      </w:r>
      <w:r>
        <w:rPr>
          <w:rFonts w:asciiTheme="majorHAnsi" w:hAnsiTheme="majorHAnsi"/>
        </w:rPr>
        <w:t xml:space="preserve"> samples – </w:t>
      </w:r>
      <w:r w:rsidR="007E0A88">
        <w:rPr>
          <w:rFonts w:asciiTheme="majorHAnsi" w:hAnsiTheme="majorHAnsi"/>
        </w:rPr>
        <w:t>10</w:t>
      </w:r>
      <w:r>
        <w:rPr>
          <w:rFonts w:asciiTheme="majorHAnsi" w:hAnsiTheme="majorHAnsi"/>
        </w:rPr>
        <w:t xml:space="preserve"> in Long Island, </w:t>
      </w:r>
      <w:r w:rsidR="007E0A88">
        <w:rPr>
          <w:rFonts w:asciiTheme="majorHAnsi" w:hAnsiTheme="majorHAnsi"/>
        </w:rPr>
        <w:t>5</w:t>
      </w:r>
      <w:r>
        <w:rPr>
          <w:rFonts w:asciiTheme="majorHAnsi" w:hAnsiTheme="majorHAnsi"/>
        </w:rPr>
        <w:t xml:space="preserve"> in the Finger Lakes Region and </w:t>
      </w:r>
      <w:r w:rsidR="007E0A88">
        <w:rPr>
          <w:rFonts w:asciiTheme="majorHAnsi" w:hAnsiTheme="majorHAnsi"/>
        </w:rPr>
        <w:t>5</w:t>
      </w:r>
      <w:r>
        <w:rPr>
          <w:rFonts w:asciiTheme="majorHAnsi" w:hAnsiTheme="majorHAnsi"/>
        </w:rPr>
        <w:t xml:space="preserve"> in the Lake Erie Region.</w:t>
      </w:r>
    </w:p>
    <w:p w:rsidR="00771A5B" w:rsidRPr="00A64E3E" w:rsidRDefault="00771A5B" w:rsidP="00771A5B">
      <w:pPr>
        <w:pStyle w:val="ListParagraph"/>
        <w:numPr>
          <w:ilvl w:val="0"/>
          <w:numId w:val="3"/>
        </w:numPr>
        <w:tabs>
          <w:tab w:val="left" w:pos="8280"/>
        </w:tabs>
        <w:rPr>
          <w:rFonts w:asciiTheme="majorHAnsi" w:hAnsiTheme="majorHAnsi"/>
          <w:b/>
        </w:rPr>
      </w:pPr>
      <w:r w:rsidRPr="00A64E3E">
        <w:rPr>
          <w:rFonts w:asciiTheme="majorHAnsi" w:hAnsiTheme="majorHAnsi"/>
          <w:b/>
        </w:rPr>
        <w:t xml:space="preserve">Grapevine </w:t>
      </w:r>
      <w:r>
        <w:rPr>
          <w:rFonts w:asciiTheme="majorHAnsi" w:hAnsiTheme="majorHAnsi"/>
          <w:b/>
        </w:rPr>
        <w:t>l</w:t>
      </w:r>
      <w:r w:rsidRPr="00A64E3E">
        <w:rPr>
          <w:rFonts w:asciiTheme="majorHAnsi" w:hAnsiTheme="majorHAnsi"/>
          <w:b/>
        </w:rPr>
        <w:t xml:space="preserve">eafroll–associated virus type 2 (GLRaV-2).  </w:t>
      </w:r>
      <w:r>
        <w:rPr>
          <w:rFonts w:asciiTheme="majorHAnsi" w:hAnsiTheme="majorHAnsi"/>
        </w:rPr>
        <w:t>Found in 2 samples in Long Island.</w:t>
      </w:r>
    </w:p>
    <w:p w:rsidR="00771A5B" w:rsidRPr="00A64E3E" w:rsidRDefault="00771A5B" w:rsidP="00771A5B">
      <w:pPr>
        <w:pStyle w:val="ListParagraph"/>
        <w:numPr>
          <w:ilvl w:val="0"/>
          <w:numId w:val="3"/>
        </w:numPr>
        <w:tabs>
          <w:tab w:val="left" w:pos="8280"/>
        </w:tabs>
        <w:rPr>
          <w:rFonts w:asciiTheme="majorHAnsi" w:hAnsiTheme="majorHAnsi"/>
          <w:b/>
        </w:rPr>
      </w:pPr>
      <w:r w:rsidRPr="00A64E3E">
        <w:rPr>
          <w:rFonts w:asciiTheme="majorHAnsi" w:hAnsiTheme="majorHAnsi"/>
          <w:b/>
        </w:rPr>
        <w:t xml:space="preserve">Grapevine </w:t>
      </w:r>
      <w:r>
        <w:rPr>
          <w:rFonts w:asciiTheme="majorHAnsi" w:hAnsiTheme="majorHAnsi"/>
          <w:b/>
        </w:rPr>
        <w:t>l</w:t>
      </w:r>
      <w:r w:rsidRPr="00A64E3E">
        <w:rPr>
          <w:rFonts w:asciiTheme="majorHAnsi" w:hAnsiTheme="majorHAnsi"/>
          <w:b/>
        </w:rPr>
        <w:t xml:space="preserve">eafroll–associated virus type 3 (GLRaV-3).  </w:t>
      </w:r>
      <w:r>
        <w:rPr>
          <w:rFonts w:asciiTheme="majorHAnsi" w:hAnsiTheme="majorHAnsi"/>
        </w:rPr>
        <w:t xml:space="preserve">Found in </w:t>
      </w:r>
      <w:r w:rsidR="007E0A88">
        <w:rPr>
          <w:rFonts w:asciiTheme="majorHAnsi" w:hAnsiTheme="majorHAnsi"/>
        </w:rPr>
        <w:t>43</w:t>
      </w:r>
      <w:r>
        <w:rPr>
          <w:rFonts w:asciiTheme="majorHAnsi" w:hAnsiTheme="majorHAnsi"/>
        </w:rPr>
        <w:t xml:space="preserve"> samples – 16 in Long Island, </w:t>
      </w:r>
      <w:r w:rsidR="00C41136">
        <w:rPr>
          <w:rFonts w:asciiTheme="majorHAnsi" w:hAnsiTheme="majorHAnsi"/>
        </w:rPr>
        <w:t>7 in the Finger Lakes Region, 15</w:t>
      </w:r>
      <w:r>
        <w:rPr>
          <w:rFonts w:asciiTheme="majorHAnsi" w:hAnsiTheme="majorHAnsi"/>
        </w:rPr>
        <w:t xml:space="preserve"> in the Lake Erie Region, , and 5 in the Hudson Valley.</w:t>
      </w:r>
    </w:p>
    <w:p w:rsidR="00771A5B" w:rsidRPr="008C7855" w:rsidRDefault="00771A5B" w:rsidP="00771A5B">
      <w:pPr>
        <w:pStyle w:val="ListParagraph"/>
        <w:numPr>
          <w:ilvl w:val="0"/>
          <w:numId w:val="3"/>
        </w:numPr>
        <w:tabs>
          <w:tab w:val="left" w:pos="8280"/>
        </w:tabs>
        <w:rPr>
          <w:rFonts w:asciiTheme="majorHAnsi" w:hAnsiTheme="majorHAnsi"/>
          <w:b/>
        </w:rPr>
      </w:pPr>
      <w:r w:rsidRPr="00A64E3E">
        <w:rPr>
          <w:rFonts w:asciiTheme="majorHAnsi" w:hAnsiTheme="majorHAnsi"/>
          <w:b/>
        </w:rPr>
        <w:t xml:space="preserve">Grapevine </w:t>
      </w:r>
      <w:r>
        <w:rPr>
          <w:rFonts w:asciiTheme="majorHAnsi" w:hAnsiTheme="majorHAnsi"/>
          <w:b/>
        </w:rPr>
        <w:t>l</w:t>
      </w:r>
      <w:r w:rsidRPr="00A64E3E">
        <w:rPr>
          <w:rFonts w:asciiTheme="majorHAnsi" w:hAnsiTheme="majorHAnsi"/>
          <w:b/>
        </w:rPr>
        <w:t xml:space="preserve">eafroll–associated virus type 4 (GLRaV-4).  </w:t>
      </w:r>
      <w:r>
        <w:rPr>
          <w:rFonts w:asciiTheme="majorHAnsi" w:hAnsiTheme="majorHAnsi"/>
        </w:rPr>
        <w:t>Found in 2 samples – 1 in Long Island</w:t>
      </w:r>
      <w:r w:rsidR="00691371">
        <w:rPr>
          <w:rFonts w:asciiTheme="majorHAnsi" w:hAnsiTheme="majorHAnsi"/>
        </w:rPr>
        <w:t xml:space="preserve"> </w:t>
      </w:r>
      <w:r>
        <w:rPr>
          <w:rFonts w:asciiTheme="majorHAnsi" w:hAnsiTheme="majorHAnsi"/>
        </w:rPr>
        <w:t>and 1 in the Lake Erie Region.</w:t>
      </w:r>
    </w:p>
    <w:p w:rsidR="00771A5B" w:rsidRDefault="00771A5B" w:rsidP="00771A5B">
      <w:pPr>
        <w:tabs>
          <w:tab w:val="left" w:pos="8280"/>
        </w:tabs>
        <w:rPr>
          <w:rFonts w:asciiTheme="majorHAnsi" w:hAnsiTheme="majorHAnsi"/>
        </w:rPr>
      </w:pPr>
    </w:p>
    <w:p w:rsidR="00771A5B" w:rsidRDefault="00771A5B" w:rsidP="00771A5B">
      <w:pPr>
        <w:tabs>
          <w:tab w:val="left" w:pos="8280"/>
        </w:tabs>
        <w:rPr>
          <w:rFonts w:asciiTheme="majorHAnsi" w:hAnsiTheme="majorHAnsi"/>
        </w:rPr>
      </w:pPr>
      <w:r>
        <w:rPr>
          <w:rFonts w:asciiTheme="majorHAnsi" w:hAnsiTheme="majorHAnsi"/>
        </w:rPr>
        <w:t xml:space="preserve">There were a total of </w:t>
      </w:r>
      <w:r w:rsidR="00C41136">
        <w:rPr>
          <w:rFonts w:asciiTheme="majorHAnsi" w:hAnsiTheme="majorHAnsi"/>
        </w:rPr>
        <w:t>67</w:t>
      </w:r>
      <w:r>
        <w:rPr>
          <w:rFonts w:asciiTheme="majorHAnsi" w:hAnsiTheme="majorHAnsi"/>
        </w:rPr>
        <w:t xml:space="preserve"> positive results out of </w:t>
      </w:r>
      <w:r w:rsidR="00C41136">
        <w:rPr>
          <w:rFonts w:asciiTheme="majorHAnsi" w:hAnsiTheme="majorHAnsi"/>
        </w:rPr>
        <w:t>159</w:t>
      </w:r>
      <w:r>
        <w:rPr>
          <w:rFonts w:asciiTheme="majorHAnsi" w:hAnsiTheme="majorHAnsi"/>
        </w:rPr>
        <w:t xml:space="preserve"> samples submitted</w:t>
      </w:r>
      <w:r w:rsidR="00C41136">
        <w:rPr>
          <w:rFonts w:asciiTheme="majorHAnsi" w:hAnsiTheme="majorHAnsi"/>
        </w:rPr>
        <w:t xml:space="preserve"> during the all virus screening</w:t>
      </w:r>
      <w:r>
        <w:rPr>
          <w:rFonts w:asciiTheme="majorHAnsi" w:hAnsiTheme="majorHAnsi"/>
        </w:rPr>
        <w:t xml:space="preserve">. </w:t>
      </w:r>
      <w:r w:rsidR="000F69DF">
        <w:rPr>
          <w:rFonts w:asciiTheme="majorHAnsi" w:hAnsiTheme="majorHAnsi"/>
        </w:rPr>
        <w:t xml:space="preserve"> Locations of positive results, by virus, are listed in the table below</w:t>
      </w:r>
      <w:r>
        <w:rPr>
          <w:rFonts w:asciiTheme="majorHAnsi" w:hAnsiTheme="majorHAnsi"/>
        </w:rPr>
        <w:t xml:space="preserve"> </w:t>
      </w:r>
    </w:p>
    <w:p w:rsidR="000F69DF" w:rsidRDefault="000F69DF" w:rsidP="00771A5B">
      <w:pPr>
        <w:tabs>
          <w:tab w:val="left" w:pos="8280"/>
        </w:tabs>
        <w:rPr>
          <w:rFonts w:asciiTheme="majorHAnsi" w:hAnsiTheme="majorHAnsi"/>
        </w:rPr>
      </w:pPr>
    </w:p>
    <w:tbl>
      <w:tblPr>
        <w:tblStyle w:val="TableGrid"/>
        <w:tblW w:w="0" w:type="auto"/>
        <w:tblLook w:val="04A0" w:firstRow="1" w:lastRow="0" w:firstColumn="1" w:lastColumn="0" w:noHBand="0" w:noVBand="1"/>
      </w:tblPr>
      <w:tblGrid>
        <w:gridCol w:w="3438"/>
        <w:gridCol w:w="1800"/>
        <w:gridCol w:w="1710"/>
        <w:gridCol w:w="1530"/>
      </w:tblGrid>
      <w:tr w:rsidR="000F69DF" w:rsidTr="000F69DF">
        <w:tc>
          <w:tcPr>
            <w:tcW w:w="3438" w:type="dxa"/>
          </w:tcPr>
          <w:p w:rsidR="000F69DF" w:rsidRDefault="000F69DF" w:rsidP="008C1536">
            <w:pPr>
              <w:tabs>
                <w:tab w:val="left" w:pos="8280"/>
              </w:tabs>
              <w:rPr>
                <w:rFonts w:asciiTheme="majorHAnsi" w:hAnsiTheme="majorHAnsi"/>
                <w:b/>
              </w:rPr>
            </w:pPr>
            <w:r>
              <w:rPr>
                <w:rFonts w:asciiTheme="majorHAnsi" w:hAnsiTheme="majorHAnsi"/>
                <w:b/>
              </w:rPr>
              <w:t>Virus</w:t>
            </w:r>
          </w:p>
        </w:tc>
        <w:tc>
          <w:tcPr>
            <w:tcW w:w="1800" w:type="dxa"/>
          </w:tcPr>
          <w:p w:rsidR="000F69DF" w:rsidRDefault="000F69DF" w:rsidP="000F69DF">
            <w:pPr>
              <w:tabs>
                <w:tab w:val="left" w:pos="8280"/>
              </w:tabs>
              <w:jc w:val="center"/>
              <w:rPr>
                <w:rFonts w:asciiTheme="majorHAnsi" w:hAnsiTheme="majorHAnsi"/>
                <w:b/>
              </w:rPr>
            </w:pPr>
            <w:r>
              <w:rPr>
                <w:rFonts w:asciiTheme="majorHAnsi" w:hAnsiTheme="majorHAnsi"/>
                <w:b/>
              </w:rPr>
              <w:t>#samples total in County</w:t>
            </w:r>
          </w:p>
        </w:tc>
        <w:tc>
          <w:tcPr>
            <w:tcW w:w="1710" w:type="dxa"/>
          </w:tcPr>
          <w:p w:rsidR="000F69DF" w:rsidRDefault="000F69DF" w:rsidP="000F69DF">
            <w:pPr>
              <w:tabs>
                <w:tab w:val="left" w:pos="8280"/>
              </w:tabs>
              <w:jc w:val="center"/>
              <w:rPr>
                <w:rFonts w:asciiTheme="majorHAnsi" w:hAnsiTheme="majorHAnsi"/>
                <w:b/>
              </w:rPr>
            </w:pPr>
            <w:r>
              <w:rPr>
                <w:rFonts w:asciiTheme="majorHAnsi" w:hAnsiTheme="majorHAnsi"/>
                <w:b/>
              </w:rPr>
              <w:t># positive samples</w:t>
            </w:r>
          </w:p>
        </w:tc>
        <w:tc>
          <w:tcPr>
            <w:tcW w:w="1530" w:type="dxa"/>
          </w:tcPr>
          <w:p w:rsidR="000F69DF" w:rsidRDefault="000F69DF" w:rsidP="008C1536">
            <w:pPr>
              <w:tabs>
                <w:tab w:val="left" w:pos="8280"/>
              </w:tabs>
              <w:rPr>
                <w:rFonts w:asciiTheme="majorHAnsi" w:hAnsiTheme="majorHAnsi"/>
                <w:b/>
              </w:rPr>
            </w:pPr>
            <w:r>
              <w:rPr>
                <w:rFonts w:asciiTheme="majorHAnsi" w:hAnsiTheme="majorHAnsi"/>
                <w:b/>
              </w:rPr>
              <w:t>County</w:t>
            </w:r>
          </w:p>
        </w:tc>
      </w:tr>
      <w:tr w:rsidR="000F69DF" w:rsidTr="000F69DF">
        <w:tc>
          <w:tcPr>
            <w:tcW w:w="3438" w:type="dxa"/>
          </w:tcPr>
          <w:p w:rsidR="000F69DF" w:rsidRDefault="000F69DF" w:rsidP="008C1536">
            <w:pPr>
              <w:tabs>
                <w:tab w:val="left" w:pos="8280"/>
              </w:tabs>
              <w:rPr>
                <w:rFonts w:asciiTheme="majorHAnsi" w:hAnsiTheme="majorHAnsi"/>
                <w:b/>
              </w:rPr>
            </w:pPr>
            <w:r w:rsidRPr="00C71127">
              <w:rPr>
                <w:rFonts w:asciiTheme="majorHAnsi" w:hAnsiTheme="majorHAnsi"/>
                <w:b/>
              </w:rPr>
              <w:t>Grapevine leafroll–associated virus</w:t>
            </w:r>
            <w:r>
              <w:rPr>
                <w:rFonts w:asciiTheme="majorHAnsi" w:hAnsiTheme="majorHAnsi"/>
                <w:b/>
              </w:rPr>
              <w:t xml:space="preserve"> (GLRaV-1)</w:t>
            </w:r>
          </w:p>
        </w:tc>
        <w:tc>
          <w:tcPr>
            <w:tcW w:w="1800" w:type="dxa"/>
          </w:tcPr>
          <w:p w:rsidR="000F69DF" w:rsidRDefault="000F69DF" w:rsidP="000F69DF">
            <w:pPr>
              <w:tabs>
                <w:tab w:val="left" w:pos="8280"/>
              </w:tabs>
              <w:jc w:val="center"/>
              <w:rPr>
                <w:rFonts w:asciiTheme="majorHAnsi" w:hAnsiTheme="majorHAnsi"/>
                <w:b/>
              </w:rPr>
            </w:pPr>
            <w:r>
              <w:rPr>
                <w:rFonts w:asciiTheme="majorHAnsi" w:hAnsiTheme="majorHAnsi"/>
                <w:b/>
              </w:rPr>
              <w:t>65</w:t>
            </w:r>
          </w:p>
        </w:tc>
        <w:tc>
          <w:tcPr>
            <w:tcW w:w="1710" w:type="dxa"/>
          </w:tcPr>
          <w:p w:rsidR="000F69DF" w:rsidRDefault="000F69DF" w:rsidP="000F69DF">
            <w:pPr>
              <w:tabs>
                <w:tab w:val="left" w:pos="8280"/>
              </w:tabs>
              <w:jc w:val="center"/>
              <w:rPr>
                <w:rFonts w:asciiTheme="majorHAnsi" w:hAnsiTheme="majorHAnsi"/>
                <w:b/>
              </w:rPr>
            </w:pPr>
            <w:r>
              <w:rPr>
                <w:rFonts w:asciiTheme="majorHAnsi" w:hAnsiTheme="majorHAnsi"/>
                <w:b/>
              </w:rPr>
              <w:t>10</w:t>
            </w:r>
          </w:p>
        </w:tc>
        <w:tc>
          <w:tcPr>
            <w:tcW w:w="1530" w:type="dxa"/>
          </w:tcPr>
          <w:p w:rsidR="000F69DF" w:rsidRDefault="000F69DF" w:rsidP="008C1536">
            <w:pPr>
              <w:tabs>
                <w:tab w:val="left" w:pos="8280"/>
              </w:tabs>
              <w:rPr>
                <w:rFonts w:asciiTheme="majorHAnsi" w:hAnsiTheme="majorHAnsi"/>
                <w:b/>
              </w:rPr>
            </w:pPr>
            <w:r>
              <w:rPr>
                <w:rFonts w:asciiTheme="majorHAnsi" w:hAnsiTheme="majorHAnsi"/>
                <w:b/>
              </w:rPr>
              <w:t>Suffolk</w:t>
            </w:r>
          </w:p>
        </w:tc>
      </w:tr>
      <w:tr w:rsidR="000F69DF" w:rsidTr="000F69DF">
        <w:tc>
          <w:tcPr>
            <w:tcW w:w="3438" w:type="dxa"/>
          </w:tcPr>
          <w:p w:rsidR="000F69DF" w:rsidRDefault="000F69DF" w:rsidP="008C1536">
            <w:pPr>
              <w:tabs>
                <w:tab w:val="left" w:pos="8280"/>
              </w:tabs>
              <w:rPr>
                <w:rFonts w:asciiTheme="majorHAnsi" w:hAnsiTheme="majorHAnsi"/>
                <w:b/>
              </w:rPr>
            </w:pPr>
            <w:r w:rsidRPr="00C71127">
              <w:rPr>
                <w:rFonts w:asciiTheme="majorHAnsi" w:hAnsiTheme="majorHAnsi"/>
                <w:b/>
              </w:rPr>
              <w:t>Grapevine leafroll–associated virus</w:t>
            </w:r>
            <w:r>
              <w:rPr>
                <w:rFonts w:asciiTheme="majorHAnsi" w:hAnsiTheme="majorHAnsi"/>
                <w:b/>
              </w:rPr>
              <w:t xml:space="preserve"> (GLRaV-1)</w:t>
            </w:r>
          </w:p>
        </w:tc>
        <w:tc>
          <w:tcPr>
            <w:tcW w:w="1800" w:type="dxa"/>
          </w:tcPr>
          <w:p w:rsidR="000F69DF" w:rsidRDefault="000F69DF" w:rsidP="000F69DF">
            <w:pPr>
              <w:tabs>
                <w:tab w:val="left" w:pos="8280"/>
              </w:tabs>
              <w:jc w:val="center"/>
              <w:rPr>
                <w:rFonts w:asciiTheme="majorHAnsi" w:hAnsiTheme="majorHAnsi"/>
                <w:b/>
              </w:rPr>
            </w:pPr>
            <w:r>
              <w:rPr>
                <w:rFonts w:asciiTheme="majorHAnsi" w:hAnsiTheme="majorHAnsi"/>
                <w:b/>
              </w:rPr>
              <w:t>13</w:t>
            </w:r>
          </w:p>
        </w:tc>
        <w:tc>
          <w:tcPr>
            <w:tcW w:w="1710" w:type="dxa"/>
          </w:tcPr>
          <w:p w:rsidR="000F69DF" w:rsidRDefault="000F69DF" w:rsidP="000F69DF">
            <w:pPr>
              <w:tabs>
                <w:tab w:val="left" w:pos="8280"/>
              </w:tabs>
              <w:jc w:val="center"/>
              <w:rPr>
                <w:rFonts w:asciiTheme="majorHAnsi" w:hAnsiTheme="majorHAnsi"/>
                <w:b/>
              </w:rPr>
            </w:pPr>
            <w:r>
              <w:rPr>
                <w:rFonts w:asciiTheme="majorHAnsi" w:hAnsiTheme="majorHAnsi"/>
                <w:b/>
              </w:rPr>
              <w:t>4</w:t>
            </w:r>
          </w:p>
        </w:tc>
        <w:tc>
          <w:tcPr>
            <w:tcW w:w="1530" w:type="dxa"/>
          </w:tcPr>
          <w:p w:rsidR="000F69DF" w:rsidRDefault="000F69DF" w:rsidP="008C1536">
            <w:pPr>
              <w:tabs>
                <w:tab w:val="left" w:pos="8280"/>
              </w:tabs>
              <w:rPr>
                <w:rFonts w:asciiTheme="majorHAnsi" w:hAnsiTheme="majorHAnsi"/>
                <w:b/>
              </w:rPr>
            </w:pPr>
            <w:r>
              <w:rPr>
                <w:rFonts w:asciiTheme="majorHAnsi" w:hAnsiTheme="majorHAnsi"/>
                <w:b/>
              </w:rPr>
              <w:t>Yates</w:t>
            </w:r>
          </w:p>
        </w:tc>
      </w:tr>
      <w:tr w:rsidR="000F69DF" w:rsidTr="000F69DF">
        <w:tc>
          <w:tcPr>
            <w:tcW w:w="3438" w:type="dxa"/>
            <w:tcBorders>
              <w:bottom w:val="single" w:sz="4" w:space="0" w:color="auto"/>
            </w:tcBorders>
          </w:tcPr>
          <w:p w:rsidR="000F69DF" w:rsidRPr="00C71127" w:rsidRDefault="000F69DF" w:rsidP="008C1536">
            <w:pPr>
              <w:tabs>
                <w:tab w:val="left" w:pos="8280"/>
              </w:tabs>
              <w:rPr>
                <w:rFonts w:asciiTheme="majorHAnsi" w:hAnsiTheme="majorHAnsi"/>
                <w:b/>
              </w:rPr>
            </w:pPr>
            <w:r w:rsidRPr="00C71127">
              <w:rPr>
                <w:rFonts w:asciiTheme="majorHAnsi" w:hAnsiTheme="majorHAnsi"/>
                <w:b/>
              </w:rPr>
              <w:t>Grapevine leafroll–associated virus</w:t>
            </w:r>
            <w:r>
              <w:rPr>
                <w:rFonts w:asciiTheme="majorHAnsi" w:hAnsiTheme="majorHAnsi"/>
                <w:b/>
              </w:rPr>
              <w:t xml:space="preserve"> (GLRaV-1)</w:t>
            </w:r>
          </w:p>
        </w:tc>
        <w:tc>
          <w:tcPr>
            <w:tcW w:w="1800" w:type="dxa"/>
            <w:tcBorders>
              <w:bottom w:val="single" w:sz="4" w:space="0" w:color="auto"/>
            </w:tcBorders>
          </w:tcPr>
          <w:p w:rsidR="000F69DF" w:rsidRDefault="000F69DF" w:rsidP="000F69DF">
            <w:pPr>
              <w:tabs>
                <w:tab w:val="left" w:pos="8280"/>
              </w:tabs>
              <w:jc w:val="center"/>
              <w:rPr>
                <w:rFonts w:asciiTheme="majorHAnsi" w:hAnsiTheme="majorHAnsi"/>
                <w:b/>
              </w:rPr>
            </w:pPr>
            <w:r>
              <w:rPr>
                <w:rFonts w:asciiTheme="majorHAnsi" w:hAnsiTheme="majorHAnsi"/>
                <w:b/>
              </w:rPr>
              <w:t>2</w:t>
            </w:r>
          </w:p>
        </w:tc>
        <w:tc>
          <w:tcPr>
            <w:tcW w:w="1710" w:type="dxa"/>
            <w:tcBorders>
              <w:bottom w:val="single" w:sz="4" w:space="0" w:color="auto"/>
            </w:tcBorders>
          </w:tcPr>
          <w:p w:rsidR="000F69DF" w:rsidRDefault="000F69DF" w:rsidP="000F69DF">
            <w:pPr>
              <w:tabs>
                <w:tab w:val="left" w:pos="8280"/>
              </w:tabs>
              <w:jc w:val="center"/>
              <w:rPr>
                <w:rFonts w:asciiTheme="majorHAnsi" w:hAnsiTheme="majorHAnsi"/>
                <w:b/>
              </w:rPr>
            </w:pPr>
            <w:r>
              <w:rPr>
                <w:rFonts w:asciiTheme="majorHAnsi" w:hAnsiTheme="majorHAnsi"/>
                <w:b/>
              </w:rPr>
              <w:t>1</w:t>
            </w:r>
          </w:p>
        </w:tc>
        <w:tc>
          <w:tcPr>
            <w:tcW w:w="1530" w:type="dxa"/>
            <w:tcBorders>
              <w:bottom w:val="single" w:sz="4" w:space="0" w:color="auto"/>
            </w:tcBorders>
          </w:tcPr>
          <w:p w:rsidR="000F69DF" w:rsidRDefault="000F69DF" w:rsidP="008C1536">
            <w:pPr>
              <w:tabs>
                <w:tab w:val="left" w:pos="8280"/>
              </w:tabs>
              <w:rPr>
                <w:rFonts w:asciiTheme="majorHAnsi" w:hAnsiTheme="majorHAnsi"/>
                <w:b/>
              </w:rPr>
            </w:pPr>
            <w:r>
              <w:rPr>
                <w:rFonts w:asciiTheme="majorHAnsi" w:hAnsiTheme="majorHAnsi"/>
                <w:b/>
              </w:rPr>
              <w:t>Steuben</w:t>
            </w:r>
          </w:p>
        </w:tc>
      </w:tr>
      <w:tr w:rsidR="000F69DF" w:rsidTr="000F69DF">
        <w:tc>
          <w:tcPr>
            <w:tcW w:w="3438" w:type="dxa"/>
            <w:tcBorders>
              <w:bottom w:val="single" w:sz="4" w:space="0" w:color="auto"/>
            </w:tcBorders>
          </w:tcPr>
          <w:p w:rsidR="000F69DF" w:rsidRDefault="000F69DF" w:rsidP="008C1536">
            <w:pPr>
              <w:tabs>
                <w:tab w:val="left" w:pos="8280"/>
              </w:tabs>
              <w:rPr>
                <w:rFonts w:asciiTheme="majorHAnsi" w:hAnsiTheme="majorHAnsi"/>
                <w:b/>
              </w:rPr>
            </w:pPr>
            <w:r w:rsidRPr="00C71127">
              <w:rPr>
                <w:rFonts w:asciiTheme="majorHAnsi" w:hAnsiTheme="majorHAnsi"/>
                <w:b/>
              </w:rPr>
              <w:t>Grapevine leafroll–associated virus</w:t>
            </w:r>
            <w:r>
              <w:rPr>
                <w:rFonts w:asciiTheme="majorHAnsi" w:hAnsiTheme="majorHAnsi"/>
                <w:b/>
              </w:rPr>
              <w:t xml:space="preserve"> (GLRaV-1)</w:t>
            </w:r>
          </w:p>
        </w:tc>
        <w:tc>
          <w:tcPr>
            <w:tcW w:w="1800" w:type="dxa"/>
            <w:tcBorders>
              <w:bottom w:val="single" w:sz="4" w:space="0" w:color="auto"/>
            </w:tcBorders>
          </w:tcPr>
          <w:p w:rsidR="000F69DF" w:rsidRDefault="000F69DF" w:rsidP="000F69DF">
            <w:pPr>
              <w:tabs>
                <w:tab w:val="left" w:pos="8280"/>
              </w:tabs>
              <w:jc w:val="center"/>
              <w:rPr>
                <w:rFonts w:asciiTheme="majorHAnsi" w:hAnsiTheme="majorHAnsi"/>
                <w:b/>
              </w:rPr>
            </w:pPr>
            <w:r>
              <w:rPr>
                <w:rFonts w:asciiTheme="majorHAnsi" w:hAnsiTheme="majorHAnsi"/>
                <w:b/>
              </w:rPr>
              <w:t>45</w:t>
            </w:r>
          </w:p>
        </w:tc>
        <w:tc>
          <w:tcPr>
            <w:tcW w:w="1710" w:type="dxa"/>
            <w:tcBorders>
              <w:bottom w:val="single" w:sz="4" w:space="0" w:color="auto"/>
            </w:tcBorders>
          </w:tcPr>
          <w:p w:rsidR="000F69DF" w:rsidRDefault="000F69DF" w:rsidP="000F69DF">
            <w:pPr>
              <w:tabs>
                <w:tab w:val="left" w:pos="8280"/>
              </w:tabs>
              <w:jc w:val="center"/>
              <w:rPr>
                <w:rFonts w:asciiTheme="majorHAnsi" w:hAnsiTheme="majorHAnsi"/>
                <w:b/>
              </w:rPr>
            </w:pPr>
            <w:r>
              <w:rPr>
                <w:rFonts w:asciiTheme="majorHAnsi" w:hAnsiTheme="majorHAnsi"/>
                <w:b/>
              </w:rPr>
              <w:t>5</w:t>
            </w:r>
          </w:p>
        </w:tc>
        <w:tc>
          <w:tcPr>
            <w:tcW w:w="1530" w:type="dxa"/>
            <w:tcBorders>
              <w:bottom w:val="single" w:sz="4" w:space="0" w:color="auto"/>
            </w:tcBorders>
          </w:tcPr>
          <w:p w:rsidR="000F69DF" w:rsidRDefault="000F69DF" w:rsidP="008C1536">
            <w:pPr>
              <w:tabs>
                <w:tab w:val="left" w:pos="8280"/>
              </w:tabs>
              <w:rPr>
                <w:rFonts w:asciiTheme="majorHAnsi" w:hAnsiTheme="majorHAnsi"/>
                <w:b/>
              </w:rPr>
            </w:pPr>
            <w:r>
              <w:rPr>
                <w:rFonts w:asciiTheme="majorHAnsi" w:hAnsiTheme="majorHAnsi"/>
                <w:b/>
              </w:rPr>
              <w:t>Chautauqua</w:t>
            </w:r>
          </w:p>
        </w:tc>
      </w:tr>
      <w:tr w:rsidR="000F69DF" w:rsidTr="000F69DF">
        <w:tc>
          <w:tcPr>
            <w:tcW w:w="3438" w:type="dxa"/>
            <w:tcBorders>
              <w:top w:val="single" w:sz="4" w:space="0" w:color="auto"/>
            </w:tcBorders>
          </w:tcPr>
          <w:p w:rsidR="000F69DF" w:rsidRPr="00C71127" w:rsidRDefault="000F69DF" w:rsidP="008C1536">
            <w:pPr>
              <w:tabs>
                <w:tab w:val="left" w:pos="8280"/>
              </w:tabs>
              <w:rPr>
                <w:rFonts w:asciiTheme="majorHAnsi" w:hAnsiTheme="majorHAnsi"/>
                <w:b/>
              </w:rPr>
            </w:pPr>
            <w:r w:rsidRPr="00A64E3E">
              <w:rPr>
                <w:rFonts w:asciiTheme="majorHAnsi" w:hAnsiTheme="majorHAnsi"/>
                <w:b/>
              </w:rPr>
              <w:t xml:space="preserve">Grapevine </w:t>
            </w:r>
            <w:r>
              <w:rPr>
                <w:rFonts w:asciiTheme="majorHAnsi" w:hAnsiTheme="majorHAnsi"/>
                <w:b/>
              </w:rPr>
              <w:t>l</w:t>
            </w:r>
            <w:r w:rsidRPr="00A64E3E">
              <w:rPr>
                <w:rFonts w:asciiTheme="majorHAnsi" w:hAnsiTheme="majorHAnsi"/>
                <w:b/>
              </w:rPr>
              <w:t>eafroll–associated virus type 2 (GLRaV-2</w:t>
            </w:r>
            <w:r>
              <w:rPr>
                <w:rFonts w:asciiTheme="majorHAnsi" w:hAnsiTheme="majorHAnsi"/>
                <w:b/>
              </w:rPr>
              <w:t>)</w:t>
            </w:r>
          </w:p>
        </w:tc>
        <w:tc>
          <w:tcPr>
            <w:tcW w:w="1800" w:type="dxa"/>
            <w:tcBorders>
              <w:top w:val="single" w:sz="4" w:space="0" w:color="auto"/>
            </w:tcBorders>
          </w:tcPr>
          <w:p w:rsidR="000F69DF" w:rsidRDefault="000F69DF" w:rsidP="000F69DF">
            <w:pPr>
              <w:tabs>
                <w:tab w:val="left" w:pos="8280"/>
              </w:tabs>
              <w:jc w:val="center"/>
              <w:rPr>
                <w:rFonts w:asciiTheme="majorHAnsi" w:hAnsiTheme="majorHAnsi"/>
                <w:b/>
              </w:rPr>
            </w:pPr>
            <w:r>
              <w:rPr>
                <w:rFonts w:asciiTheme="majorHAnsi" w:hAnsiTheme="majorHAnsi"/>
                <w:b/>
              </w:rPr>
              <w:t>65</w:t>
            </w:r>
          </w:p>
        </w:tc>
        <w:tc>
          <w:tcPr>
            <w:tcW w:w="1710" w:type="dxa"/>
            <w:tcBorders>
              <w:top w:val="single" w:sz="4" w:space="0" w:color="auto"/>
            </w:tcBorders>
          </w:tcPr>
          <w:p w:rsidR="000F69DF" w:rsidRDefault="000F69DF" w:rsidP="000F69DF">
            <w:pPr>
              <w:tabs>
                <w:tab w:val="left" w:pos="8280"/>
              </w:tabs>
              <w:jc w:val="center"/>
              <w:rPr>
                <w:rFonts w:asciiTheme="majorHAnsi" w:hAnsiTheme="majorHAnsi"/>
                <w:b/>
              </w:rPr>
            </w:pPr>
            <w:r>
              <w:rPr>
                <w:rFonts w:asciiTheme="majorHAnsi" w:hAnsiTheme="majorHAnsi"/>
                <w:b/>
              </w:rPr>
              <w:t>2</w:t>
            </w:r>
          </w:p>
        </w:tc>
        <w:tc>
          <w:tcPr>
            <w:tcW w:w="1530" w:type="dxa"/>
            <w:tcBorders>
              <w:top w:val="single" w:sz="4" w:space="0" w:color="auto"/>
            </w:tcBorders>
          </w:tcPr>
          <w:p w:rsidR="000F69DF" w:rsidRDefault="000F69DF" w:rsidP="008C1536">
            <w:pPr>
              <w:tabs>
                <w:tab w:val="left" w:pos="8280"/>
              </w:tabs>
              <w:rPr>
                <w:rFonts w:asciiTheme="majorHAnsi" w:hAnsiTheme="majorHAnsi"/>
                <w:b/>
              </w:rPr>
            </w:pPr>
            <w:r>
              <w:rPr>
                <w:rFonts w:asciiTheme="majorHAnsi" w:hAnsiTheme="majorHAnsi"/>
                <w:b/>
              </w:rPr>
              <w:t>Suffolk</w:t>
            </w:r>
          </w:p>
        </w:tc>
      </w:tr>
      <w:tr w:rsidR="000F69DF" w:rsidTr="000F69DF">
        <w:tc>
          <w:tcPr>
            <w:tcW w:w="3438" w:type="dxa"/>
            <w:tcBorders>
              <w:top w:val="single" w:sz="4" w:space="0" w:color="auto"/>
            </w:tcBorders>
          </w:tcPr>
          <w:p w:rsidR="000F69DF" w:rsidRPr="00C71127" w:rsidRDefault="000F69DF" w:rsidP="008C1536">
            <w:pPr>
              <w:tabs>
                <w:tab w:val="left" w:pos="8280"/>
              </w:tabs>
              <w:rPr>
                <w:rFonts w:asciiTheme="majorHAnsi" w:hAnsiTheme="majorHAnsi"/>
                <w:b/>
              </w:rPr>
            </w:pPr>
            <w:r w:rsidRPr="00C71127">
              <w:rPr>
                <w:rFonts w:asciiTheme="majorHAnsi" w:hAnsiTheme="majorHAnsi"/>
                <w:b/>
              </w:rPr>
              <w:t>Grapevine leafroll–associated virus 3 (GLRaV-3</w:t>
            </w:r>
            <w:r>
              <w:rPr>
                <w:rFonts w:asciiTheme="majorHAnsi" w:hAnsiTheme="majorHAnsi"/>
                <w:b/>
              </w:rPr>
              <w:t>)</w:t>
            </w:r>
          </w:p>
        </w:tc>
        <w:tc>
          <w:tcPr>
            <w:tcW w:w="1800" w:type="dxa"/>
            <w:tcBorders>
              <w:top w:val="single" w:sz="4" w:space="0" w:color="auto"/>
            </w:tcBorders>
          </w:tcPr>
          <w:p w:rsidR="000F69DF" w:rsidRDefault="000F69DF" w:rsidP="000F69DF">
            <w:pPr>
              <w:tabs>
                <w:tab w:val="left" w:pos="8280"/>
              </w:tabs>
              <w:jc w:val="center"/>
              <w:rPr>
                <w:rFonts w:asciiTheme="majorHAnsi" w:hAnsiTheme="majorHAnsi"/>
                <w:b/>
              </w:rPr>
            </w:pPr>
            <w:r>
              <w:rPr>
                <w:rFonts w:asciiTheme="majorHAnsi" w:hAnsiTheme="majorHAnsi"/>
                <w:b/>
              </w:rPr>
              <w:t>65</w:t>
            </w:r>
          </w:p>
        </w:tc>
        <w:tc>
          <w:tcPr>
            <w:tcW w:w="1710" w:type="dxa"/>
            <w:tcBorders>
              <w:top w:val="single" w:sz="4" w:space="0" w:color="auto"/>
            </w:tcBorders>
          </w:tcPr>
          <w:p w:rsidR="000F69DF" w:rsidRDefault="000F69DF" w:rsidP="000F69DF">
            <w:pPr>
              <w:tabs>
                <w:tab w:val="left" w:pos="8280"/>
              </w:tabs>
              <w:jc w:val="center"/>
              <w:rPr>
                <w:rFonts w:asciiTheme="majorHAnsi" w:hAnsiTheme="majorHAnsi"/>
                <w:b/>
              </w:rPr>
            </w:pPr>
            <w:r>
              <w:rPr>
                <w:rFonts w:asciiTheme="majorHAnsi" w:hAnsiTheme="majorHAnsi"/>
                <w:b/>
              </w:rPr>
              <w:t>16</w:t>
            </w:r>
          </w:p>
        </w:tc>
        <w:tc>
          <w:tcPr>
            <w:tcW w:w="1530" w:type="dxa"/>
            <w:tcBorders>
              <w:top w:val="single" w:sz="4" w:space="0" w:color="auto"/>
            </w:tcBorders>
          </w:tcPr>
          <w:p w:rsidR="000F69DF" w:rsidRDefault="000F69DF" w:rsidP="008C1536">
            <w:pPr>
              <w:tabs>
                <w:tab w:val="left" w:pos="8280"/>
              </w:tabs>
              <w:rPr>
                <w:rFonts w:asciiTheme="majorHAnsi" w:hAnsiTheme="majorHAnsi"/>
                <w:b/>
              </w:rPr>
            </w:pPr>
            <w:r>
              <w:rPr>
                <w:rFonts w:asciiTheme="majorHAnsi" w:hAnsiTheme="majorHAnsi"/>
                <w:b/>
              </w:rPr>
              <w:t>Suffolk</w:t>
            </w:r>
          </w:p>
        </w:tc>
      </w:tr>
      <w:tr w:rsidR="000F69DF" w:rsidTr="000F69DF">
        <w:tc>
          <w:tcPr>
            <w:tcW w:w="3438" w:type="dxa"/>
            <w:tcBorders>
              <w:top w:val="single" w:sz="4" w:space="0" w:color="auto"/>
            </w:tcBorders>
          </w:tcPr>
          <w:p w:rsidR="000F69DF" w:rsidRPr="00C71127" w:rsidRDefault="000F69DF" w:rsidP="008C1536">
            <w:pPr>
              <w:tabs>
                <w:tab w:val="left" w:pos="8280"/>
              </w:tabs>
              <w:rPr>
                <w:rFonts w:asciiTheme="majorHAnsi" w:hAnsiTheme="majorHAnsi"/>
                <w:b/>
              </w:rPr>
            </w:pPr>
            <w:r w:rsidRPr="00C71127">
              <w:rPr>
                <w:rFonts w:asciiTheme="majorHAnsi" w:hAnsiTheme="majorHAnsi"/>
                <w:b/>
              </w:rPr>
              <w:t>Grapevine leafroll–associated virus 3 (GLRaV-3</w:t>
            </w:r>
            <w:r>
              <w:rPr>
                <w:rFonts w:asciiTheme="majorHAnsi" w:hAnsiTheme="majorHAnsi"/>
                <w:b/>
              </w:rPr>
              <w:t>)</w:t>
            </w:r>
          </w:p>
        </w:tc>
        <w:tc>
          <w:tcPr>
            <w:tcW w:w="1800" w:type="dxa"/>
            <w:tcBorders>
              <w:top w:val="single" w:sz="4" w:space="0" w:color="auto"/>
            </w:tcBorders>
          </w:tcPr>
          <w:p w:rsidR="000F69DF" w:rsidRDefault="000F69DF" w:rsidP="000F69DF">
            <w:pPr>
              <w:tabs>
                <w:tab w:val="left" w:pos="8280"/>
              </w:tabs>
              <w:jc w:val="center"/>
              <w:rPr>
                <w:rFonts w:asciiTheme="majorHAnsi" w:hAnsiTheme="majorHAnsi"/>
                <w:b/>
              </w:rPr>
            </w:pPr>
            <w:r>
              <w:rPr>
                <w:rFonts w:asciiTheme="majorHAnsi" w:hAnsiTheme="majorHAnsi"/>
                <w:b/>
              </w:rPr>
              <w:t>1</w:t>
            </w:r>
          </w:p>
        </w:tc>
        <w:tc>
          <w:tcPr>
            <w:tcW w:w="1710" w:type="dxa"/>
            <w:tcBorders>
              <w:top w:val="single" w:sz="4" w:space="0" w:color="auto"/>
            </w:tcBorders>
          </w:tcPr>
          <w:p w:rsidR="000F69DF" w:rsidRDefault="000F69DF" w:rsidP="000F69DF">
            <w:pPr>
              <w:tabs>
                <w:tab w:val="left" w:pos="8280"/>
              </w:tabs>
              <w:jc w:val="center"/>
              <w:rPr>
                <w:rFonts w:asciiTheme="majorHAnsi" w:hAnsiTheme="majorHAnsi"/>
                <w:b/>
              </w:rPr>
            </w:pPr>
            <w:r>
              <w:rPr>
                <w:rFonts w:asciiTheme="majorHAnsi" w:hAnsiTheme="majorHAnsi"/>
                <w:b/>
              </w:rPr>
              <w:t>1</w:t>
            </w:r>
          </w:p>
        </w:tc>
        <w:tc>
          <w:tcPr>
            <w:tcW w:w="1530" w:type="dxa"/>
            <w:tcBorders>
              <w:top w:val="single" w:sz="4" w:space="0" w:color="auto"/>
            </w:tcBorders>
          </w:tcPr>
          <w:p w:rsidR="000F69DF" w:rsidRDefault="000F69DF" w:rsidP="008C1536">
            <w:pPr>
              <w:tabs>
                <w:tab w:val="left" w:pos="8280"/>
              </w:tabs>
              <w:rPr>
                <w:rFonts w:asciiTheme="majorHAnsi" w:hAnsiTheme="majorHAnsi"/>
                <w:b/>
              </w:rPr>
            </w:pPr>
            <w:r>
              <w:rPr>
                <w:rFonts w:asciiTheme="majorHAnsi" w:hAnsiTheme="majorHAnsi"/>
                <w:b/>
              </w:rPr>
              <w:t>Ontario</w:t>
            </w:r>
          </w:p>
        </w:tc>
      </w:tr>
      <w:tr w:rsidR="000F69DF" w:rsidTr="000F69DF">
        <w:tc>
          <w:tcPr>
            <w:tcW w:w="3438" w:type="dxa"/>
            <w:tcBorders>
              <w:top w:val="single" w:sz="4" w:space="0" w:color="auto"/>
            </w:tcBorders>
          </w:tcPr>
          <w:p w:rsidR="000F69DF" w:rsidRPr="00C71127" w:rsidRDefault="000F69DF" w:rsidP="008C1536">
            <w:pPr>
              <w:tabs>
                <w:tab w:val="left" w:pos="8280"/>
              </w:tabs>
              <w:rPr>
                <w:rFonts w:asciiTheme="majorHAnsi" w:hAnsiTheme="majorHAnsi"/>
                <w:b/>
              </w:rPr>
            </w:pPr>
            <w:r w:rsidRPr="00C71127">
              <w:rPr>
                <w:rFonts w:asciiTheme="majorHAnsi" w:hAnsiTheme="majorHAnsi"/>
                <w:b/>
              </w:rPr>
              <w:t>Grapevine leafroll–associated virus 3 (GLRaV-3</w:t>
            </w:r>
            <w:r>
              <w:rPr>
                <w:rFonts w:asciiTheme="majorHAnsi" w:hAnsiTheme="majorHAnsi"/>
                <w:b/>
              </w:rPr>
              <w:t>)</w:t>
            </w:r>
          </w:p>
        </w:tc>
        <w:tc>
          <w:tcPr>
            <w:tcW w:w="1800" w:type="dxa"/>
            <w:tcBorders>
              <w:top w:val="single" w:sz="4" w:space="0" w:color="auto"/>
            </w:tcBorders>
          </w:tcPr>
          <w:p w:rsidR="000F69DF" w:rsidRDefault="000F69DF" w:rsidP="000F69DF">
            <w:pPr>
              <w:tabs>
                <w:tab w:val="left" w:pos="8280"/>
              </w:tabs>
              <w:jc w:val="center"/>
              <w:rPr>
                <w:rFonts w:asciiTheme="majorHAnsi" w:hAnsiTheme="majorHAnsi"/>
                <w:b/>
              </w:rPr>
            </w:pPr>
            <w:r>
              <w:rPr>
                <w:rFonts w:asciiTheme="majorHAnsi" w:hAnsiTheme="majorHAnsi"/>
                <w:b/>
              </w:rPr>
              <w:t>12</w:t>
            </w:r>
          </w:p>
        </w:tc>
        <w:tc>
          <w:tcPr>
            <w:tcW w:w="1710" w:type="dxa"/>
            <w:tcBorders>
              <w:top w:val="single" w:sz="4" w:space="0" w:color="auto"/>
            </w:tcBorders>
          </w:tcPr>
          <w:p w:rsidR="000F69DF" w:rsidRDefault="00382C1C" w:rsidP="000F69DF">
            <w:pPr>
              <w:tabs>
                <w:tab w:val="left" w:pos="8280"/>
              </w:tabs>
              <w:jc w:val="center"/>
              <w:rPr>
                <w:rFonts w:asciiTheme="majorHAnsi" w:hAnsiTheme="majorHAnsi"/>
                <w:b/>
              </w:rPr>
            </w:pPr>
            <w:r>
              <w:rPr>
                <w:rFonts w:asciiTheme="majorHAnsi" w:hAnsiTheme="majorHAnsi"/>
                <w:b/>
              </w:rPr>
              <w:t>1</w:t>
            </w:r>
          </w:p>
        </w:tc>
        <w:tc>
          <w:tcPr>
            <w:tcW w:w="1530" w:type="dxa"/>
            <w:tcBorders>
              <w:top w:val="single" w:sz="4" w:space="0" w:color="auto"/>
            </w:tcBorders>
          </w:tcPr>
          <w:p w:rsidR="000F69DF" w:rsidRDefault="000F69DF" w:rsidP="008C1536">
            <w:pPr>
              <w:tabs>
                <w:tab w:val="left" w:pos="8280"/>
              </w:tabs>
              <w:rPr>
                <w:rFonts w:asciiTheme="majorHAnsi" w:hAnsiTheme="majorHAnsi"/>
                <w:b/>
              </w:rPr>
            </w:pPr>
            <w:r>
              <w:rPr>
                <w:rFonts w:asciiTheme="majorHAnsi" w:hAnsiTheme="majorHAnsi"/>
                <w:b/>
              </w:rPr>
              <w:t>Yates</w:t>
            </w:r>
          </w:p>
        </w:tc>
      </w:tr>
      <w:tr w:rsidR="000F69DF" w:rsidTr="000F69DF">
        <w:tc>
          <w:tcPr>
            <w:tcW w:w="3438" w:type="dxa"/>
          </w:tcPr>
          <w:p w:rsidR="000F69DF" w:rsidRPr="00C71127" w:rsidRDefault="000F69DF" w:rsidP="008C1536">
            <w:pPr>
              <w:tabs>
                <w:tab w:val="left" w:pos="8280"/>
              </w:tabs>
              <w:rPr>
                <w:rFonts w:asciiTheme="majorHAnsi" w:hAnsiTheme="majorHAnsi"/>
                <w:b/>
              </w:rPr>
            </w:pPr>
            <w:r w:rsidRPr="00C71127">
              <w:rPr>
                <w:rFonts w:asciiTheme="majorHAnsi" w:hAnsiTheme="majorHAnsi"/>
                <w:b/>
              </w:rPr>
              <w:t>Grapevine leafroll–associated virus 3 (GLRaV-3</w:t>
            </w:r>
            <w:r>
              <w:rPr>
                <w:rFonts w:asciiTheme="majorHAnsi" w:hAnsiTheme="majorHAnsi"/>
                <w:b/>
              </w:rPr>
              <w:t>)</w:t>
            </w:r>
          </w:p>
        </w:tc>
        <w:tc>
          <w:tcPr>
            <w:tcW w:w="1800" w:type="dxa"/>
          </w:tcPr>
          <w:p w:rsidR="000F69DF" w:rsidRDefault="000F69DF" w:rsidP="000F69DF">
            <w:pPr>
              <w:tabs>
                <w:tab w:val="left" w:pos="8280"/>
              </w:tabs>
              <w:jc w:val="center"/>
              <w:rPr>
                <w:rFonts w:asciiTheme="majorHAnsi" w:hAnsiTheme="majorHAnsi"/>
                <w:b/>
              </w:rPr>
            </w:pPr>
            <w:r>
              <w:rPr>
                <w:rFonts w:asciiTheme="majorHAnsi" w:hAnsiTheme="majorHAnsi"/>
                <w:b/>
              </w:rPr>
              <w:t>8</w:t>
            </w:r>
          </w:p>
        </w:tc>
        <w:tc>
          <w:tcPr>
            <w:tcW w:w="1710" w:type="dxa"/>
          </w:tcPr>
          <w:p w:rsidR="000F69DF" w:rsidRDefault="000F69DF" w:rsidP="000F69DF">
            <w:pPr>
              <w:tabs>
                <w:tab w:val="left" w:pos="8280"/>
              </w:tabs>
              <w:jc w:val="center"/>
              <w:rPr>
                <w:rFonts w:asciiTheme="majorHAnsi" w:hAnsiTheme="majorHAnsi"/>
                <w:b/>
              </w:rPr>
            </w:pPr>
            <w:r>
              <w:rPr>
                <w:rFonts w:asciiTheme="majorHAnsi" w:hAnsiTheme="majorHAnsi"/>
                <w:b/>
              </w:rPr>
              <w:t>2</w:t>
            </w:r>
          </w:p>
        </w:tc>
        <w:tc>
          <w:tcPr>
            <w:tcW w:w="1530" w:type="dxa"/>
          </w:tcPr>
          <w:p w:rsidR="000F69DF" w:rsidRDefault="000F69DF" w:rsidP="008C1536">
            <w:pPr>
              <w:tabs>
                <w:tab w:val="left" w:pos="8280"/>
              </w:tabs>
              <w:rPr>
                <w:rFonts w:asciiTheme="majorHAnsi" w:hAnsiTheme="majorHAnsi"/>
                <w:b/>
              </w:rPr>
            </w:pPr>
            <w:r>
              <w:rPr>
                <w:rFonts w:asciiTheme="majorHAnsi" w:hAnsiTheme="majorHAnsi"/>
                <w:b/>
              </w:rPr>
              <w:t>Seneca</w:t>
            </w:r>
          </w:p>
        </w:tc>
      </w:tr>
      <w:tr w:rsidR="000F69DF" w:rsidTr="000F69DF">
        <w:tc>
          <w:tcPr>
            <w:tcW w:w="3438" w:type="dxa"/>
          </w:tcPr>
          <w:p w:rsidR="000F69DF" w:rsidRPr="00C71127" w:rsidRDefault="000F69DF" w:rsidP="008C1536">
            <w:pPr>
              <w:tabs>
                <w:tab w:val="left" w:pos="8280"/>
              </w:tabs>
              <w:rPr>
                <w:rFonts w:asciiTheme="majorHAnsi" w:hAnsiTheme="majorHAnsi"/>
                <w:b/>
              </w:rPr>
            </w:pPr>
            <w:r w:rsidRPr="00C71127">
              <w:rPr>
                <w:rFonts w:asciiTheme="majorHAnsi" w:hAnsiTheme="majorHAnsi"/>
                <w:b/>
              </w:rPr>
              <w:t>Grapevine leafroll–associated virus 3 (GLRaV-3</w:t>
            </w:r>
            <w:r>
              <w:rPr>
                <w:rFonts w:asciiTheme="majorHAnsi" w:hAnsiTheme="majorHAnsi"/>
                <w:b/>
              </w:rPr>
              <w:t>)</w:t>
            </w:r>
          </w:p>
        </w:tc>
        <w:tc>
          <w:tcPr>
            <w:tcW w:w="1800" w:type="dxa"/>
          </w:tcPr>
          <w:p w:rsidR="000F69DF" w:rsidRDefault="000F69DF" w:rsidP="000F69DF">
            <w:pPr>
              <w:tabs>
                <w:tab w:val="left" w:pos="8280"/>
              </w:tabs>
              <w:jc w:val="center"/>
              <w:rPr>
                <w:rFonts w:asciiTheme="majorHAnsi" w:hAnsiTheme="majorHAnsi"/>
                <w:b/>
              </w:rPr>
            </w:pPr>
            <w:r>
              <w:rPr>
                <w:rFonts w:asciiTheme="majorHAnsi" w:hAnsiTheme="majorHAnsi"/>
                <w:b/>
              </w:rPr>
              <w:t>4</w:t>
            </w:r>
          </w:p>
        </w:tc>
        <w:tc>
          <w:tcPr>
            <w:tcW w:w="1710" w:type="dxa"/>
          </w:tcPr>
          <w:p w:rsidR="000F69DF" w:rsidRDefault="000F69DF" w:rsidP="000F69DF">
            <w:pPr>
              <w:tabs>
                <w:tab w:val="left" w:pos="8280"/>
              </w:tabs>
              <w:jc w:val="center"/>
              <w:rPr>
                <w:rFonts w:asciiTheme="majorHAnsi" w:hAnsiTheme="majorHAnsi"/>
                <w:b/>
              </w:rPr>
            </w:pPr>
            <w:r>
              <w:rPr>
                <w:rFonts w:asciiTheme="majorHAnsi" w:hAnsiTheme="majorHAnsi"/>
                <w:b/>
              </w:rPr>
              <w:t>1</w:t>
            </w:r>
          </w:p>
        </w:tc>
        <w:tc>
          <w:tcPr>
            <w:tcW w:w="1530" w:type="dxa"/>
          </w:tcPr>
          <w:p w:rsidR="000F69DF" w:rsidRDefault="000F69DF" w:rsidP="008C1536">
            <w:pPr>
              <w:tabs>
                <w:tab w:val="left" w:pos="8280"/>
              </w:tabs>
              <w:rPr>
                <w:rFonts w:asciiTheme="majorHAnsi" w:hAnsiTheme="majorHAnsi"/>
                <w:b/>
              </w:rPr>
            </w:pPr>
            <w:r>
              <w:rPr>
                <w:rFonts w:asciiTheme="majorHAnsi" w:hAnsiTheme="majorHAnsi"/>
                <w:b/>
              </w:rPr>
              <w:t>Schuyler</w:t>
            </w:r>
          </w:p>
        </w:tc>
      </w:tr>
      <w:tr w:rsidR="000F69DF" w:rsidTr="000F69DF">
        <w:tc>
          <w:tcPr>
            <w:tcW w:w="3438" w:type="dxa"/>
          </w:tcPr>
          <w:p w:rsidR="000F69DF" w:rsidRPr="00C71127" w:rsidRDefault="000F69DF" w:rsidP="008C1536">
            <w:pPr>
              <w:tabs>
                <w:tab w:val="left" w:pos="8280"/>
              </w:tabs>
              <w:rPr>
                <w:rFonts w:asciiTheme="majorHAnsi" w:hAnsiTheme="majorHAnsi"/>
                <w:b/>
              </w:rPr>
            </w:pPr>
            <w:r w:rsidRPr="00C71127">
              <w:rPr>
                <w:rFonts w:asciiTheme="majorHAnsi" w:hAnsiTheme="majorHAnsi"/>
                <w:b/>
              </w:rPr>
              <w:t>Grapevine leafroll–associated virus 3 (GLRaV-3</w:t>
            </w:r>
            <w:r>
              <w:rPr>
                <w:rFonts w:asciiTheme="majorHAnsi" w:hAnsiTheme="majorHAnsi"/>
                <w:b/>
              </w:rPr>
              <w:t>)</w:t>
            </w:r>
          </w:p>
        </w:tc>
        <w:tc>
          <w:tcPr>
            <w:tcW w:w="1800" w:type="dxa"/>
          </w:tcPr>
          <w:p w:rsidR="000F69DF" w:rsidRDefault="000F69DF" w:rsidP="000F69DF">
            <w:pPr>
              <w:tabs>
                <w:tab w:val="left" w:pos="8280"/>
              </w:tabs>
              <w:jc w:val="center"/>
              <w:rPr>
                <w:rFonts w:asciiTheme="majorHAnsi" w:hAnsiTheme="majorHAnsi"/>
                <w:b/>
              </w:rPr>
            </w:pPr>
            <w:r>
              <w:rPr>
                <w:rFonts w:asciiTheme="majorHAnsi" w:hAnsiTheme="majorHAnsi"/>
                <w:b/>
              </w:rPr>
              <w:t>2</w:t>
            </w:r>
          </w:p>
        </w:tc>
        <w:tc>
          <w:tcPr>
            <w:tcW w:w="1710" w:type="dxa"/>
          </w:tcPr>
          <w:p w:rsidR="000F69DF" w:rsidRDefault="000F69DF" w:rsidP="000F69DF">
            <w:pPr>
              <w:tabs>
                <w:tab w:val="left" w:pos="8280"/>
              </w:tabs>
              <w:jc w:val="center"/>
              <w:rPr>
                <w:rFonts w:asciiTheme="majorHAnsi" w:hAnsiTheme="majorHAnsi"/>
                <w:b/>
              </w:rPr>
            </w:pPr>
            <w:r>
              <w:rPr>
                <w:rFonts w:asciiTheme="majorHAnsi" w:hAnsiTheme="majorHAnsi"/>
                <w:b/>
              </w:rPr>
              <w:t>2</w:t>
            </w:r>
          </w:p>
        </w:tc>
        <w:tc>
          <w:tcPr>
            <w:tcW w:w="1530" w:type="dxa"/>
          </w:tcPr>
          <w:p w:rsidR="000F69DF" w:rsidRDefault="000F69DF" w:rsidP="008C1536">
            <w:pPr>
              <w:tabs>
                <w:tab w:val="left" w:pos="8280"/>
              </w:tabs>
              <w:rPr>
                <w:rFonts w:asciiTheme="majorHAnsi" w:hAnsiTheme="majorHAnsi"/>
                <w:b/>
              </w:rPr>
            </w:pPr>
            <w:r>
              <w:rPr>
                <w:rFonts w:asciiTheme="majorHAnsi" w:hAnsiTheme="majorHAnsi"/>
                <w:b/>
              </w:rPr>
              <w:t>Steuben</w:t>
            </w:r>
          </w:p>
        </w:tc>
      </w:tr>
      <w:tr w:rsidR="000F69DF" w:rsidTr="000F69DF">
        <w:tc>
          <w:tcPr>
            <w:tcW w:w="3438" w:type="dxa"/>
          </w:tcPr>
          <w:p w:rsidR="000F69DF" w:rsidRPr="00C71127" w:rsidRDefault="000F69DF" w:rsidP="008C1536">
            <w:pPr>
              <w:tabs>
                <w:tab w:val="left" w:pos="8280"/>
              </w:tabs>
              <w:rPr>
                <w:rFonts w:asciiTheme="majorHAnsi" w:hAnsiTheme="majorHAnsi"/>
                <w:b/>
              </w:rPr>
            </w:pPr>
            <w:r w:rsidRPr="00C71127">
              <w:rPr>
                <w:rFonts w:asciiTheme="majorHAnsi" w:hAnsiTheme="majorHAnsi"/>
                <w:b/>
              </w:rPr>
              <w:t>Grapevine leafroll–associated virus 3 (GLRaV-3</w:t>
            </w:r>
            <w:r>
              <w:rPr>
                <w:rFonts w:asciiTheme="majorHAnsi" w:hAnsiTheme="majorHAnsi"/>
                <w:b/>
              </w:rPr>
              <w:t>)</w:t>
            </w:r>
          </w:p>
        </w:tc>
        <w:tc>
          <w:tcPr>
            <w:tcW w:w="1800" w:type="dxa"/>
          </w:tcPr>
          <w:p w:rsidR="000F69DF" w:rsidRDefault="000F69DF" w:rsidP="000F69DF">
            <w:pPr>
              <w:tabs>
                <w:tab w:val="left" w:pos="8280"/>
              </w:tabs>
              <w:jc w:val="center"/>
              <w:rPr>
                <w:rFonts w:asciiTheme="majorHAnsi" w:hAnsiTheme="majorHAnsi"/>
                <w:b/>
              </w:rPr>
            </w:pPr>
            <w:r>
              <w:rPr>
                <w:rFonts w:asciiTheme="majorHAnsi" w:hAnsiTheme="majorHAnsi"/>
                <w:b/>
              </w:rPr>
              <w:t>45</w:t>
            </w:r>
          </w:p>
        </w:tc>
        <w:tc>
          <w:tcPr>
            <w:tcW w:w="1710" w:type="dxa"/>
          </w:tcPr>
          <w:p w:rsidR="000F69DF" w:rsidRDefault="000F69DF" w:rsidP="000F69DF">
            <w:pPr>
              <w:tabs>
                <w:tab w:val="left" w:pos="8280"/>
              </w:tabs>
              <w:jc w:val="center"/>
              <w:rPr>
                <w:rFonts w:asciiTheme="majorHAnsi" w:hAnsiTheme="majorHAnsi"/>
                <w:b/>
              </w:rPr>
            </w:pPr>
            <w:r>
              <w:rPr>
                <w:rFonts w:asciiTheme="majorHAnsi" w:hAnsiTheme="majorHAnsi"/>
                <w:b/>
              </w:rPr>
              <w:t>15</w:t>
            </w:r>
          </w:p>
        </w:tc>
        <w:tc>
          <w:tcPr>
            <w:tcW w:w="1530" w:type="dxa"/>
          </w:tcPr>
          <w:p w:rsidR="000F69DF" w:rsidRDefault="000F69DF" w:rsidP="008C1536">
            <w:pPr>
              <w:tabs>
                <w:tab w:val="left" w:pos="8280"/>
              </w:tabs>
              <w:rPr>
                <w:rFonts w:asciiTheme="majorHAnsi" w:hAnsiTheme="majorHAnsi"/>
                <w:b/>
              </w:rPr>
            </w:pPr>
            <w:r>
              <w:rPr>
                <w:rFonts w:asciiTheme="majorHAnsi" w:hAnsiTheme="majorHAnsi"/>
                <w:b/>
              </w:rPr>
              <w:t>Chautauqua</w:t>
            </w:r>
          </w:p>
        </w:tc>
      </w:tr>
      <w:tr w:rsidR="00382C1C" w:rsidTr="000F69DF">
        <w:tc>
          <w:tcPr>
            <w:tcW w:w="3438" w:type="dxa"/>
          </w:tcPr>
          <w:p w:rsidR="00382C1C" w:rsidRPr="00C71127" w:rsidRDefault="00382C1C" w:rsidP="008C1536">
            <w:pPr>
              <w:tabs>
                <w:tab w:val="left" w:pos="8280"/>
              </w:tabs>
              <w:rPr>
                <w:rFonts w:asciiTheme="majorHAnsi" w:hAnsiTheme="majorHAnsi"/>
                <w:b/>
              </w:rPr>
            </w:pPr>
            <w:r w:rsidRPr="00C71127">
              <w:rPr>
                <w:rFonts w:asciiTheme="majorHAnsi" w:hAnsiTheme="majorHAnsi"/>
                <w:b/>
              </w:rPr>
              <w:t>Grapevine leafroll–associated virus 3 (GLRaV-3</w:t>
            </w:r>
            <w:r>
              <w:rPr>
                <w:rFonts w:asciiTheme="majorHAnsi" w:hAnsiTheme="majorHAnsi"/>
                <w:b/>
              </w:rPr>
              <w:t>)</w:t>
            </w:r>
          </w:p>
        </w:tc>
        <w:tc>
          <w:tcPr>
            <w:tcW w:w="1800" w:type="dxa"/>
          </w:tcPr>
          <w:p w:rsidR="00382C1C" w:rsidRDefault="00382C1C" w:rsidP="000F69DF">
            <w:pPr>
              <w:tabs>
                <w:tab w:val="left" w:pos="8280"/>
              </w:tabs>
              <w:jc w:val="center"/>
              <w:rPr>
                <w:rFonts w:asciiTheme="majorHAnsi" w:hAnsiTheme="majorHAnsi"/>
                <w:b/>
              </w:rPr>
            </w:pPr>
            <w:r>
              <w:rPr>
                <w:rFonts w:asciiTheme="majorHAnsi" w:hAnsiTheme="majorHAnsi"/>
                <w:b/>
              </w:rPr>
              <w:t>21</w:t>
            </w:r>
          </w:p>
        </w:tc>
        <w:tc>
          <w:tcPr>
            <w:tcW w:w="1710" w:type="dxa"/>
          </w:tcPr>
          <w:p w:rsidR="00382C1C" w:rsidRDefault="00382C1C" w:rsidP="000F69DF">
            <w:pPr>
              <w:tabs>
                <w:tab w:val="left" w:pos="8280"/>
              </w:tabs>
              <w:jc w:val="center"/>
              <w:rPr>
                <w:rFonts w:asciiTheme="majorHAnsi" w:hAnsiTheme="majorHAnsi"/>
                <w:b/>
              </w:rPr>
            </w:pPr>
            <w:r>
              <w:rPr>
                <w:rFonts w:asciiTheme="majorHAnsi" w:hAnsiTheme="majorHAnsi"/>
                <w:b/>
              </w:rPr>
              <w:t>4</w:t>
            </w:r>
          </w:p>
        </w:tc>
        <w:tc>
          <w:tcPr>
            <w:tcW w:w="1530" w:type="dxa"/>
          </w:tcPr>
          <w:p w:rsidR="00382C1C" w:rsidRDefault="00382C1C" w:rsidP="008C1536">
            <w:pPr>
              <w:tabs>
                <w:tab w:val="left" w:pos="8280"/>
              </w:tabs>
              <w:rPr>
                <w:rFonts w:asciiTheme="majorHAnsi" w:hAnsiTheme="majorHAnsi"/>
                <w:b/>
              </w:rPr>
            </w:pPr>
            <w:r>
              <w:rPr>
                <w:rFonts w:asciiTheme="majorHAnsi" w:hAnsiTheme="majorHAnsi"/>
                <w:b/>
              </w:rPr>
              <w:t>Ulster</w:t>
            </w:r>
          </w:p>
        </w:tc>
      </w:tr>
      <w:tr w:rsidR="000F69DF" w:rsidTr="000F69DF">
        <w:tc>
          <w:tcPr>
            <w:tcW w:w="3438" w:type="dxa"/>
          </w:tcPr>
          <w:p w:rsidR="000F69DF" w:rsidRPr="00C71127" w:rsidRDefault="00382C1C" w:rsidP="008C1536">
            <w:pPr>
              <w:tabs>
                <w:tab w:val="left" w:pos="8280"/>
              </w:tabs>
              <w:rPr>
                <w:rFonts w:asciiTheme="majorHAnsi" w:hAnsiTheme="majorHAnsi"/>
                <w:b/>
              </w:rPr>
            </w:pPr>
            <w:r w:rsidRPr="00C71127">
              <w:rPr>
                <w:rFonts w:asciiTheme="majorHAnsi" w:hAnsiTheme="majorHAnsi"/>
                <w:b/>
              </w:rPr>
              <w:t>Grapevine leafroll–associated virus 3 (GLRaV-3</w:t>
            </w:r>
            <w:r>
              <w:rPr>
                <w:rFonts w:asciiTheme="majorHAnsi" w:hAnsiTheme="majorHAnsi"/>
                <w:b/>
              </w:rPr>
              <w:t>)</w:t>
            </w:r>
          </w:p>
        </w:tc>
        <w:tc>
          <w:tcPr>
            <w:tcW w:w="1800" w:type="dxa"/>
          </w:tcPr>
          <w:p w:rsidR="000F69DF" w:rsidRDefault="00382C1C" w:rsidP="000F69DF">
            <w:pPr>
              <w:tabs>
                <w:tab w:val="left" w:pos="8280"/>
              </w:tabs>
              <w:jc w:val="center"/>
              <w:rPr>
                <w:rFonts w:asciiTheme="majorHAnsi" w:hAnsiTheme="majorHAnsi"/>
                <w:b/>
              </w:rPr>
            </w:pPr>
            <w:r>
              <w:rPr>
                <w:rFonts w:asciiTheme="majorHAnsi" w:hAnsiTheme="majorHAnsi"/>
                <w:b/>
              </w:rPr>
              <w:t>1</w:t>
            </w:r>
          </w:p>
        </w:tc>
        <w:tc>
          <w:tcPr>
            <w:tcW w:w="1710" w:type="dxa"/>
          </w:tcPr>
          <w:p w:rsidR="000F69DF" w:rsidRDefault="00382C1C" w:rsidP="000F69DF">
            <w:pPr>
              <w:tabs>
                <w:tab w:val="left" w:pos="8280"/>
              </w:tabs>
              <w:jc w:val="center"/>
              <w:rPr>
                <w:rFonts w:asciiTheme="majorHAnsi" w:hAnsiTheme="majorHAnsi"/>
                <w:b/>
              </w:rPr>
            </w:pPr>
            <w:r>
              <w:rPr>
                <w:rFonts w:asciiTheme="majorHAnsi" w:hAnsiTheme="majorHAnsi"/>
                <w:b/>
              </w:rPr>
              <w:t>1</w:t>
            </w:r>
          </w:p>
        </w:tc>
        <w:tc>
          <w:tcPr>
            <w:tcW w:w="1530" w:type="dxa"/>
          </w:tcPr>
          <w:p w:rsidR="000F69DF" w:rsidRDefault="00382C1C" w:rsidP="008C1536">
            <w:pPr>
              <w:tabs>
                <w:tab w:val="left" w:pos="8280"/>
              </w:tabs>
              <w:rPr>
                <w:rFonts w:asciiTheme="majorHAnsi" w:hAnsiTheme="majorHAnsi"/>
                <w:b/>
              </w:rPr>
            </w:pPr>
            <w:r>
              <w:rPr>
                <w:rFonts w:asciiTheme="majorHAnsi" w:hAnsiTheme="majorHAnsi"/>
                <w:b/>
              </w:rPr>
              <w:t>Dutchess</w:t>
            </w:r>
          </w:p>
        </w:tc>
      </w:tr>
      <w:tr w:rsidR="00382C1C" w:rsidTr="000F69DF">
        <w:tc>
          <w:tcPr>
            <w:tcW w:w="3438" w:type="dxa"/>
          </w:tcPr>
          <w:p w:rsidR="00382C1C" w:rsidRPr="00C71127" w:rsidRDefault="00382C1C" w:rsidP="008C1536">
            <w:pPr>
              <w:tabs>
                <w:tab w:val="left" w:pos="8280"/>
              </w:tabs>
              <w:rPr>
                <w:rFonts w:asciiTheme="majorHAnsi" w:hAnsiTheme="majorHAnsi"/>
                <w:b/>
              </w:rPr>
            </w:pPr>
            <w:r w:rsidRPr="00A64E3E">
              <w:rPr>
                <w:rFonts w:asciiTheme="majorHAnsi" w:hAnsiTheme="majorHAnsi"/>
                <w:b/>
              </w:rPr>
              <w:t xml:space="preserve">Grapevine </w:t>
            </w:r>
            <w:r>
              <w:rPr>
                <w:rFonts w:asciiTheme="majorHAnsi" w:hAnsiTheme="majorHAnsi"/>
                <w:b/>
              </w:rPr>
              <w:t>l</w:t>
            </w:r>
            <w:r w:rsidRPr="00A64E3E">
              <w:rPr>
                <w:rFonts w:asciiTheme="majorHAnsi" w:hAnsiTheme="majorHAnsi"/>
                <w:b/>
              </w:rPr>
              <w:t xml:space="preserve">eafroll–associated virus type 4 (GLRaV-4).  </w:t>
            </w:r>
          </w:p>
        </w:tc>
        <w:tc>
          <w:tcPr>
            <w:tcW w:w="1800" w:type="dxa"/>
          </w:tcPr>
          <w:p w:rsidR="00382C1C" w:rsidRDefault="00382C1C" w:rsidP="000F69DF">
            <w:pPr>
              <w:tabs>
                <w:tab w:val="left" w:pos="8280"/>
              </w:tabs>
              <w:jc w:val="center"/>
              <w:rPr>
                <w:rFonts w:asciiTheme="majorHAnsi" w:hAnsiTheme="majorHAnsi"/>
                <w:b/>
              </w:rPr>
            </w:pPr>
            <w:r>
              <w:rPr>
                <w:rFonts w:asciiTheme="majorHAnsi" w:hAnsiTheme="majorHAnsi"/>
                <w:b/>
              </w:rPr>
              <w:t>65</w:t>
            </w:r>
          </w:p>
        </w:tc>
        <w:tc>
          <w:tcPr>
            <w:tcW w:w="1710" w:type="dxa"/>
          </w:tcPr>
          <w:p w:rsidR="00382C1C" w:rsidRDefault="00382C1C" w:rsidP="000F69DF">
            <w:pPr>
              <w:tabs>
                <w:tab w:val="left" w:pos="8280"/>
              </w:tabs>
              <w:jc w:val="center"/>
              <w:rPr>
                <w:rFonts w:asciiTheme="majorHAnsi" w:hAnsiTheme="majorHAnsi"/>
                <w:b/>
              </w:rPr>
            </w:pPr>
            <w:r>
              <w:rPr>
                <w:rFonts w:asciiTheme="majorHAnsi" w:hAnsiTheme="majorHAnsi"/>
                <w:b/>
              </w:rPr>
              <w:t>1</w:t>
            </w:r>
          </w:p>
        </w:tc>
        <w:tc>
          <w:tcPr>
            <w:tcW w:w="1530" w:type="dxa"/>
          </w:tcPr>
          <w:p w:rsidR="00382C1C" w:rsidRDefault="00382C1C" w:rsidP="008C1536">
            <w:pPr>
              <w:tabs>
                <w:tab w:val="left" w:pos="8280"/>
              </w:tabs>
              <w:rPr>
                <w:rFonts w:asciiTheme="majorHAnsi" w:hAnsiTheme="majorHAnsi"/>
                <w:b/>
              </w:rPr>
            </w:pPr>
            <w:r>
              <w:rPr>
                <w:rFonts w:asciiTheme="majorHAnsi" w:hAnsiTheme="majorHAnsi"/>
                <w:b/>
              </w:rPr>
              <w:t>Suffolk</w:t>
            </w:r>
          </w:p>
        </w:tc>
      </w:tr>
      <w:tr w:rsidR="00382C1C" w:rsidTr="000F69DF">
        <w:tc>
          <w:tcPr>
            <w:tcW w:w="3438" w:type="dxa"/>
          </w:tcPr>
          <w:p w:rsidR="00382C1C" w:rsidRPr="00C71127" w:rsidRDefault="00382C1C" w:rsidP="008C1536">
            <w:pPr>
              <w:tabs>
                <w:tab w:val="left" w:pos="8280"/>
              </w:tabs>
              <w:rPr>
                <w:rFonts w:asciiTheme="majorHAnsi" w:hAnsiTheme="majorHAnsi"/>
                <w:b/>
              </w:rPr>
            </w:pPr>
            <w:r w:rsidRPr="00A64E3E">
              <w:rPr>
                <w:rFonts w:asciiTheme="majorHAnsi" w:hAnsiTheme="majorHAnsi"/>
                <w:b/>
              </w:rPr>
              <w:t xml:space="preserve">Grapevine </w:t>
            </w:r>
            <w:r>
              <w:rPr>
                <w:rFonts w:asciiTheme="majorHAnsi" w:hAnsiTheme="majorHAnsi"/>
                <w:b/>
              </w:rPr>
              <w:t>l</w:t>
            </w:r>
            <w:r w:rsidRPr="00A64E3E">
              <w:rPr>
                <w:rFonts w:asciiTheme="majorHAnsi" w:hAnsiTheme="majorHAnsi"/>
                <w:b/>
              </w:rPr>
              <w:t xml:space="preserve">eafroll–associated virus type 4 (GLRaV-4).  </w:t>
            </w:r>
          </w:p>
        </w:tc>
        <w:tc>
          <w:tcPr>
            <w:tcW w:w="1800" w:type="dxa"/>
          </w:tcPr>
          <w:p w:rsidR="00382C1C" w:rsidRDefault="00382C1C" w:rsidP="000F69DF">
            <w:pPr>
              <w:tabs>
                <w:tab w:val="left" w:pos="8280"/>
              </w:tabs>
              <w:jc w:val="center"/>
              <w:rPr>
                <w:rFonts w:asciiTheme="majorHAnsi" w:hAnsiTheme="majorHAnsi"/>
                <w:b/>
              </w:rPr>
            </w:pPr>
            <w:r>
              <w:rPr>
                <w:rFonts w:asciiTheme="majorHAnsi" w:hAnsiTheme="majorHAnsi"/>
                <w:b/>
              </w:rPr>
              <w:t>45</w:t>
            </w:r>
          </w:p>
        </w:tc>
        <w:tc>
          <w:tcPr>
            <w:tcW w:w="1710" w:type="dxa"/>
          </w:tcPr>
          <w:p w:rsidR="00382C1C" w:rsidRDefault="00382C1C" w:rsidP="000F69DF">
            <w:pPr>
              <w:tabs>
                <w:tab w:val="left" w:pos="8280"/>
              </w:tabs>
              <w:jc w:val="center"/>
              <w:rPr>
                <w:rFonts w:asciiTheme="majorHAnsi" w:hAnsiTheme="majorHAnsi"/>
                <w:b/>
              </w:rPr>
            </w:pPr>
            <w:r>
              <w:rPr>
                <w:rFonts w:asciiTheme="majorHAnsi" w:hAnsiTheme="majorHAnsi"/>
                <w:b/>
              </w:rPr>
              <w:t>1</w:t>
            </w:r>
          </w:p>
        </w:tc>
        <w:tc>
          <w:tcPr>
            <w:tcW w:w="1530" w:type="dxa"/>
          </w:tcPr>
          <w:p w:rsidR="00382C1C" w:rsidRDefault="00382C1C" w:rsidP="008C1536">
            <w:pPr>
              <w:tabs>
                <w:tab w:val="left" w:pos="8280"/>
              </w:tabs>
              <w:rPr>
                <w:rFonts w:asciiTheme="majorHAnsi" w:hAnsiTheme="majorHAnsi"/>
                <w:b/>
              </w:rPr>
            </w:pPr>
            <w:r>
              <w:rPr>
                <w:rFonts w:asciiTheme="majorHAnsi" w:hAnsiTheme="majorHAnsi"/>
                <w:b/>
              </w:rPr>
              <w:t>Chautauqua</w:t>
            </w:r>
          </w:p>
        </w:tc>
      </w:tr>
    </w:tbl>
    <w:p w:rsidR="000F69DF" w:rsidRDefault="000F69DF" w:rsidP="00771A5B">
      <w:pPr>
        <w:tabs>
          <w:tab w:val="left" w:pos="8280"/>
        </w:tabs>
        <w:rPr>
          <w:rFonts w:asciiTheme="majorHAnsi" w:hAnsiTheme="majorHAnsi"/>
        </w:rPr>
      </w:pPr>
    </w:p>
    <w:p w:rsidR="00C41136" w:rsidRDefault="00C41136" w:rsidP="00771A5B">
      <w:pPr>
        <w:tabs>
          <w:tab w:val="left" w:pos="8280"/>
        </w:tabs>
        <w:rPr>
          <w:rFonts w:asciiTheme="majorHAnsi" w:hAnsiTheme="majorHAnsi"/>
        </w:rPr>
      </w:pPr>
    </w:p>
    <w:p w:rsidR="008C7855" w:rsidRPr="008C7855" w:rsidRDefault="00C41136" w:rsidP="008C7855">
      <w:pPr>
        <w:tabs>
          <w:tab w:val="left" w:pos="8280"/>
        </w:tabs>
        <w:rPr>
          <w:rFonts w:asciiTheme="majorHAnsi" w:hAnsiTheme="majorHAnsi"/>
          <w:b/>
        </w:rPr>
      </w:pPr>
      <w:r>
        <w:rPr>
          <w:rFonts w:asciiTheme="majorHAnsi" w:hAnsiTheme="majorHAnsi"/>
        </w:rPr>
        <w:t>Totals for both spring and fall virus sampling recorded 81 positive results out of a total of 244 samples submitted.</w:t>
      </w:r>
    </w:p>
    <w:sectPr w:rsidR="008C7855" w:rsidRPr="008C7855" w:rsidSect="00E874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036AF3"/>
    <w:multiLevelType w:val="hybridMultilevel"/>
    <w:tmpl w:val="71AAF8E2"/>
    <w:lvl w:ilvl="0" w:tplc="D93C677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6FF4E51"/>
    <w:multiLevelType w:val="hybridMultilevel"/>
    <w:tmpl w:val="66BA5CC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F">
      <w:start w:val="1"/>
      <w:numFmt w:val="decimal"/>
      <w:lvlText w:val="%3."/>
      <w:lvlJc w:val="left"/>
      <w:pPr>
        <w:tabs>
          <w:tab w:val="num" w:pos="2520"/>
        </w:tabs>
        <w:ind w:left="2520" w:hanging="360"/>
      </w:pPr>
      <w:rPr>
        <w:rFont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734D274F"/>
    <w:multiLevelType w:val="hybridMultilevel"/>
    <w:tmpl w:val="F8E28172"/>
    <w:lvl w:ilvl="0" w:tplc="4D1E0DA8">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7CA63A12"/>
    <w:multiLevelType w:val="hybridMultilevel"/>
    <w:tmpl w:val="2892E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DE5"/>
    <w:rsid w:val="00097140"/>
    <w:rsid w:val="000F2F13"/>
    <w:rsid w:val="000F34A8"/>
    <w:rsid w:val="000F69DF"/>
    <w:rsid w:val="00141D87"/>
    <w:rsid w:val="001D649A"/>
    <w:rsid w:val="0020053B"/>
    <w:rsid w:val="002070D8"/>
    <w:rsid w:val="00373870"/>
    <w:rsid w:val="00382C1C"/>
    <w:rsid w:val="00392938"/>
    <w:rsid w:val="003B09AE"/>
    <w:rsid w:val="003F0BAE"/>
    <w:rsid w:val="003F3719"/>
    <w:rsid w:val="00413BAA"/>
    <w:rsid w:val="00444781"/>
    <w:rsid w:val="004C1C48"/>
    <w:rsid w:val="004F5030"/>
    <w:rsid w:val="005C6D4C"/>
    <w:rsid w:val="005E425F"/>
    <w:rsid w:val="00610924"/>
    <w:rsid w:val="00691371"/>
    <w:rsid w:val="006A10CB"/>
    <w:rsid w:val="006E63DE"/>
    <w:rsid w:val="00744AF0"/>
    <w:rsid w:val="00751245"/>
    <w:rsid w:val="007666EC"/>
    <w:rsid w:val="00771A5B"/>
    <w:rsid w:val="007E0A88"/>
    <w:rsid w:val="008215FD"/>
    <w:rsid w:val="00890701"/>
    <w:rsid w:val="008C7855"/>
    <w:rsid w:val="0092076F"/>
    <w:rsid w:val="0092482E"/>
    <w:rsid w:val="00934958"/>
    <w:rsid w:val="009B4DE5"/>
    <w:rsid w:val="00A13185"/>
    <w:rsid w:val="00A4124A"/>
    <w:rsid w:val="00A561FA"/>
    <w:rsid w:val="00A64E3E"/>
    <w:rsid w:val="00AD694D"/>
    <w:rsid w:val="00B22625"/>
    <w:rsid w:val="00B43329"/>
    <w:rsid w:val="00B6195C"/>
    <w:rsid w:val="00B870A3"/>
    <w:rsid w:val="00BC495B"/>
    <w:rsid w:val="00C00168"/>
    <w:rsid w:val="00C01331"/>
    <w:rsid w:val="00C01AEF"/>
    <w:rsid w:val="00C325AD"/>
    <w:rsid w:val="00C41136"/>
    <w:rsid w:val="00C71127"/>
    <w:rsid w:val="00C9458B"/>
    <w:rsid w:val="00CC7D94"/>
    <w:rsid w:val="00D52485"/>
    <w:rsid w:val="00D5481F"/>
    <w:rsid w:val="00DD60C6"/>
    <w:rsid w:val="00E03D89"/>
    <w:rsid w:val="00E230A5"/>
    <w:rsid w:val="00E874C8"/>
    <w:rsid w:val="00E90B53"/>
    <w:rsid w:val="00EE416C"/>
    <w:rsid w:val="00EF665C"/>
    <w:rsid w:val="00F027CF"/>
    <w:rsid w:val="00F41356"/>
    <w:rsid w:val="00F46776"/>
    <w:rsid w:val="00F51C04"/>
    <w:rsid w:val="00F564C4"/>
    <w:rsid w:val="00FB3041"/>
    <w:rsid w:val="00FD17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4DE5"/>
    <w:pPr>
      <w:spacing w:after="0" w:line="240" w:lineRule="auto"/>
    </w:pPr>
    <w:rPr>
      <w:rFonts w:ascii="Cambria" w:eastAsia="Cambr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0701"/>
    <w:pPr>
      <w:ind w:left="720"/>
      <w:contextualSpacing/>
    </w:pPr>
  </w:style>
  <w:style w:type="paragraph" w:styleId="BalloonText">
    <w:name w:val="Balloon Text"/>
    <w:basedOn w:val="Normal"/>
    <w:link w:val="BalloonTextChar"/>
    <w:uiPriority w:val="99"/>
    <w:semiHidden/>
    <w:unhideWhenUsed/>
    <w:rsid w:val="00FD179A"/>
    <w:rPr>
      <w:rFonts w:ascii="Tahoma" w:hAnsi="Tahoma" w:cs="Tahoma"/>
      <w:sz w:val="16"/>
      <w:szCs w:val="16"/>
    </w:rPr>
  </w:style>
  <w:style w:type="character" w:customStyle="1" w:styleId="BalloonTextChar">
    <w:name w:val="Balloon Text Char"/>
    <w:basedOn w:val="DefaultParagraphFont"/>
    <w:link w:val="BalloonText"/>
    <w:uiPriority w:val="99"/>
    <w:semiHidden/>
    <w:rsid w:val="00FD179A"/>
    <w:rPr>
      <w:rFonts w:ascii="Tahoma" w:eastAsia="Cambria" w:hAnsi="Tahoma" w:cs="Tahoma"/>
      <w:sz w:val="16"/>
      <w:szCs w:val="16"/>
    </w:rPr>
  </w:style>
  <w:style w:type="table" w:styleId="TableGrid">
    <w:name w:val="Table Grid"/>
    <w:basedOn w:val="TableNormal"/>
    <w:uiPriority w:val="59"/>
    <w:rsid w:val="00AD69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4DE5"/>
    <w:pPr>
      <w:spacing w:after="0" w:line="240" w:lineRule="auto"/>
    </w:pPr>
    <w:rPr>
      <w:rFonts w:ascii="Cambria" w:eastAsia="Cambr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0701"/>
    <w:pPr>
      <w:ind w:left="720"/>
      <w:contextualSpacing/>
    </w:pPr>
  </w:style>
  <w:style w:type="paragraph" w:styleId="BalloonText">
    <w:name w:val="Balloon Text"/>
    <w:basedOn w:val="Normal"/>
    <w:link w:val="BalloonTextChar"/>
    <w:uiPriority w:val="99"/>
    <w:semiHidden/>
    <w:unhideWhenUsed/>
    <w:rsid w:val="00FD179A"/>
    <w:rPr>
      <w:rFonts w:ascii="Tahoma" w:hAnsi="Tahoma" w:cs="Tahoma"/>
      <w:sz w:val="16"/>
      <w:szCs w:val="16"/>
    </w:rPr>
  </w:style>
  <w:style w:type="character" w:customStyle="1" w:styleId="BalloonTextChar">
    <w:name w:val="Balloon Text Char"/>
    <w:basedOn w:val="DefaultParagraphFont"/>
    <w:link w:val="BalloonText"/>
    <w:uiPriority w:val="99"/>
    <w:semiHidden/>
    <w:rsid w:val="00FD179A"/>
    <w:rPr>
      <w:rFonts w:ascii="Tahoma" w:eastAsia="Cambria" w:hAnsi="Tahoma" w:cs="Tahoma"/>
      <w:sz w:val="16"/>
      <w:szCs w:val="16"/>
    </w:rPr>
  </w:style>
  <w:style w:type="table" w:styleId="TableGrid">
    <w:name w:val="Table Grid"/>
    <w:basedOn w:val="TableNormal"/>
    <w:uiPriority w:val="59"/>
    <w:rsid w:val="00AD69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2123</Words>
  <Characters>12104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LERGP Extension Team</dc:creator>
  <cp:lastModifiedBy>james.clerel</cp:lastModifiedBy>
  <cp:revision>2</cp:revision>
  <cp:lastPrinted>2014-10-30T14:45:00Z</cp:lastPrinted>
  <dcterms:created xsi:type="dcterms:W3CDTF">2015-12-10T18:43:00Z</dcterms:created>
  <dcterms:modified xsi:type="dcterms:W3CDTF">2015-12-10T18:43:00Z</dcterms:modified>
</cp:coreProperties>
</file>